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D" w:rsidRPr="00A95772" w:rsidRDefault="00A95772" w:rsidP="00A95772">
      <w:pPr>
        <w:jc w:val="center"/>
        <w:rPr>
          <w:b/>
          <w:sz w:val="28"/>
        </w:rPr>
      </w:pPr>
      <w:r w:rsidRPr="00A95772">
        <w:rPr>
          <w:b/>
          <w:sz w:val="28"/>
        </w:rPr>
        <w:t>Udžbenici za drugi razred smjera ekološki tehničar (2.e)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9"/>
        <w:gridCol w:w="722"/>
        <w:gridCol w:w="1023"/>
        <w:gridCol w:w="1276"/>
        <w:gridCol w:w="3030"/>
        <w:gridCol w:w="4530"/>
        <w:gridCol w:w="2440"/>
      </w:tblGrid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pPr>
              <w:rPr>
                <w:lang w:val="en-US"/>
              </w:rPr>
            </w:pPr>
            <w:r w:rsidRPr="00A95772">
              <w:t>Predmet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>
            <w:r w:rsidRPr="00A95772">
              <w:t>Reg. br.</w:t>
            </w:r>
          </w:p>
        </w:tc>
        <w:tc>
          <w:tcPr>
            <w:tcW w:w="1023" w:type="dxa"/>
            <w:noWrap/>
            <w:hideMark/>
          </w:tcPr>
          <w:p w:rsidR="00A95772" w:rsidRPr="00A95772" w:rsidRDefault="003C32FB">
            <w:r>
              <w:t xml:space="preserve">Šifra </w:t>
            </w:r>
            <w:proofErr w:type="spellStart"/>
            <w:r>
              <w:t>komp</w:t>
            </w:r>
            <w:proofErr w:type="spellEnd"/>
            <w:r>
              <w:t>.</w:t>
            </w:r>
          </w:p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Nakladnik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>Naslov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Podnaslov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>Autor(i)</w:t>
            </w:r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Engleski jezik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Alfa d.d.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>ON SCREEN B1</w:t>
            </w:r>
            <w:r w:rsidRPr="00A95772">
              <w:rPr>
                <w:b/>
                <w:bCs/>
              </w:rPr>
              <w:t>+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 xml:space="preserve">radna </w:t>
            </w:r>
            <w:proofErr w:type="spellStart"/>
            <w:r w:rsidRPr="00A95772">
              <w:t>bilježica</w:t>
            </w:r>
            <w:proofErr w:type="spellEnd"/>
            <w:r w:rsidRPr="00A95772">
              <w:t xml:space="preserve"> engleskog jezika s dodatnim digitalnim sadržajima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proofErr w:type="spellStart"/>
            <w:r w:rsidRPr="00A95772">
              <w:t>Virginia</w:t>
            </w:r>
            <w:proofErr w:type="spellEnd"/>
            <w:r w:rsidRPr="00A95772">
              <w:t xml:space="preserve"> Evans, </w:t>
            </w:r>
            <w:proofErr w:type="spellStart"/>
            <w:r w:rsidRPr="00A95772">
              <w:t>Jenny</w:t>
            </w:r>
            <w:proofErr w:type="spellEnd"/>
            <w:r w:rsidRPr="00A95772">
              <w:t xml:space="preserve"> </w:t>
            </w:r>
            <w:proofErr w:type="spellStart"/>
            <w:r w:rsidRPr="00A95772">
              <w:t>Dooley</w:t>
            </w:r>
            <w:proofErr w:type="spellEnd"/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Engleski jezik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 w:rsidP="00A95772">
            <w:r w:rsidRPr="00A95772">
              <w:t>6546</w:t>
            </w:r>
          </w:p>
        </w:tc>
        <w:tc>
          <w:tcPr>
            <w:tcW w:w="1023" w:type="dxa"/>
            <w:noWrap/>
            <w:hideMark/>
          </w:tcPr>
          <w:p w:rsidR="00A95772" w:rsidRPr="00A95772" w:rsidRDefault="00A95772" w:rsidP="00A95772">
            <w:r w:rsidRPr="00A95772">
              <w:t>4334</w:t>
            </w:r>
          </w:p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Alfa d.d.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>ON SCREEN B1</w:t>
            </w:r>
            <w:r w:rsidRPr="00A95772">
              <w:rPr>
                <w:b/>
                <w:bCs/>
              </w:rPr>
              <w:t>+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 xml:space="preserve">udžbenik iz </w:t>
            </w:r>
            <w:r w:rsidR="00FD0ED7">
              <w:t>engleskog jezika za  gimnazije i četverogodišnje strukovne škole</w:t>
            </w:r>
            <w:r w:rsidRPr="00A95772">
              <w:t>, prvi strani jezik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proofErr w:type="spellStart"/>
            <w:r w:rsidRPr="00A95772">
              <w:t>Virginia</w:t>
            </w:r>
            <w:proofErr w:type="spellEnd"/>
            <w:r w:rsidRPr="00A95772">
              <w:t xml:space="preserve"> Evans, </w:t>
            </w:r>
            <w:proofErr w:type="spellStart"/>
            <w:r w:rsidRPr="00A95772">
              <w:t>Jenny</w:t>
            </w:r>
            <w:proofErr w:type="spellEnd"/>
            <w:r w:rsidRPr="00A95772">
              <w:t xml:space="preserve"> </w:t>
            </w:r>
            <w:proofErr w:type="spellStart"/>
            <w:r w:rsidRPr="00A95772">
              <w:t>Dooley</w:t>
            </w:r>
            <w:proofErr w:type="spellEnd"/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Geografija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MERIDIJANI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GEOGRAFIJA 2 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 iz geografije za II. razred srednjih strukovnih škola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 xml:space="preserve">Emil </w:t>
            </w:r>
            <w:proofErr w:type="spellStart"/>
            <w:r w:rsidRPr="00A95772">
              <w:t>Čokonaj</w:t>
            </w:r>
            <w:proofErr w:type="spellEnd"/>
            <w:r w:rsidRPr="00A95772">
              <w:t xml:space="preserve">, Dragutin </w:t>
            </w:r>
            <w:proofErr w:type="spellStart"/>
            <w:r w:rsidRPr="00A95772">
              <w:t>Feletar</w:t>
            </w:r>
            <w:proofErr w:type="spellEnd"/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>
              <w:t>Biologija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ALFA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>BIOLOGIJA 2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 iz biologije za drugi razred gimnazije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3C32FB">
            <w:r>
              <w:t xml:space="preserve">I. Bogut, I.  </w:t>
            </w:r>
            <w:proofErr w:type="spellStart"/>
            <w:r>
              <w:t>Futivić</w:t>
            </w:r>
            <w:proofErr w:type="spellEnd"/>
            <w:r>
              <w:t xml:space="preserve">, M.  </w:t>
            </w:r>
            <w:proofErr w:type="spellStart"/>
            <w:r>
              <w:t>Špoljarević</w:t>
            </w:r>
            <w:proofErr w:type="spellEnd"/>
            <w:r>
              <w:t xml:space="preserve">, A. </w:t>
            </w:r>
            <w:r w:rsidR="00A95772" w:rsidRPr="00A95772">
              <w:t>Bakarić</w:t>
            </w:r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Kemija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PROFIL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ANORGANSKA KEMIJA 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zbirka zadataka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3C32FB">
            <w:r>
              <w:t>A. Habuš, D. Stričević, S.</w:t>
            </w:r>
            <w:r w:rsidR="00A95772" w:rsidRPr="00A95772">
              <w:t xml:space="preserve"> </w:t>
            </w:r>
            <w:proofErr w:type="spellStart"/>
            <w:r w:rsidR="00A95772" w:rsidRPr="00A95772">
              <w:t>Liber</w:t>
            </w:r>
            <w:proofErr w:type="spellEnd"/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Kemija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PROFIL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ANORGANSKA KEMIJA 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 za treći razred gimnazije</w:t>
            </w:r>
            <w:bookmarkStart w:id="0" w:name="_GoBack"/>
            <w:bookmarkEnd w:id="0"/>
          </w:p>
        </w:tc>
        <w:tc>
          <w:tcPr>
            <w:tcW w:w="2440" w:type="dxa"/>
            <w:noWrap/>
            <w:hideMark/>
          </w:tcPr>
          <w:p w:rsidR="00A95772" w:rsidRPr="00A95772" w:rsidRDefault="003C32FB" w:rsidP="003C32FB">
            <w:r>
              <w:t xml:space="preserve">Al. Habuš, D. Stričević, </w:t>
            </w:r>
            <w:proofErr w:type="spellStart"/>
            <w:r>
              <w:t>V.</w:t>
            </w:r>
            <w:r w:rsidR="00A95772" w:rsidRPr="00A95772">
              <w:t>Tomašić</w:t>
            </w:r>
            <w:proofErr w:type="spellEnd"/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Kemija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ŠK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OPĆA KEMIJA 2 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zbirka zadataka za kemiju u drugom razredu gimnazije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 xml:space="preserve">Dunja </w:t>
            </w:r>
            <w:proofErr w:type="spellStart"/>
            <w:r w:rsidRPr="00A95772">
              <w:t>Nöthig</w:t>
            </w:r>
            <w:proofErr w:type="spellEnd"/>
            <w:r w:rsidRPr="00A95772">
              <w:t xml:space="preserve"> Hus</w:t>
            </w:r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Kemija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ŠK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OPĆA KEMIJA 2 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 kemije u drugom razredu gimnazije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 xml:space="preserve">Dunja </w:t>
            </w:r>
            <w:proofErr w:type="spellStart"/>
            <w:r w:rsidRPr="00A95772">
              <w:t>Nöthig</w:t>
            </w:r>
            <w:proofErr w:type="spellEnd"/>
            <w:r w:rsidRPr="00A95772">
              <w:t xml:space="preserve"> Hus, Mira Herak, </w:t>
            </w:r>
            <w:proofErr w:type="spellStart"/>
            <w:r w:rsidRPr="00A95772">
              <w:t>Frances</w:t>
            </w:r>
            <w:proofErr w:type="spellEnd"/>
            <w:r w:rsidRPr="00A95772">
              <w:t xml:space="preserve"> Novosel</w:t>
            </w:r>
          </w:p>
        </w:tc>
      </w:tr>
      <w:tr w:rsidR="00A95772" w:rsidRPr="00A95772" w:rsidTr="003C32FB">
        <w:trPr>
          <w:trHeight w:val="324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Vjeronauk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SALESIANA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ODVAŽNI SVJEDOCI 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 vjeronauka za 2. razred srednje škole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 xml:space="preserve">Viktorija </w:t>
            </w:r>
            <w:proofErr w:type="spellStart"/>
            <w:r w:rsidRPr="00A95772">
              <w:t>Gadža</w:t>
            </w:r>
            <w:proofErr w:type="spellEnd"/>
            <w:r w:rsidRPr="00A95772">
              <w:t xml:space="preserve">, Nikola Milanović, Rudi </w:t>
            </w:r>
            <w:proofErr w:type="spellStart"/>
            <w:r w:rsidRPr="00A95772">
              <w:t>Paloš</w:t>
            </w:r>
            <w:proofErr w:type="spellEnd"/>
          </w:p>
        </w:tc>
      </w:tr>
      <w:tr w:rsidR="00A95772" w:rsidRPr="00A95772" w:rsidTr="003C32FB">
        <w:trPr>
          <w:trHeight w:val="324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Hrvatski jezik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Profil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Književni vremeplov 2 </w:t>
            </w:r>
            <w:r w:rsidR="004A3C95">
              <w:br/>
            </w:r>
            <w:r w:rsidRPr="00A95772">
              <w:t>za gimnazije i četverogodišnje strukovne škole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BE48F0">
            <w:r>
              <w:t>čitanka za drugi razred gimnazije i četverogodišnjih strukovnih škola (140 sati godišnje)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>Dragica Dujmović-</w:t>
            </w:r>
            <w:proofErr w:type="spellStart"/>
            <w:r w:rsidRPr="00A95772">
              <w:t>Markusi</w:t>
            </w:r>
            <w:proofErr w:type="spellEnd"/>
            <w:r w:rsidRPr="00A95772">
              <w:t xml:space="preserve">, Sandra </w:t>
            </w:r>
            <w:proofErr w:type="spellStart"/>
            <w:r w:rsidRPr="00A95772">
              <w:t>Rossetti-Bazdan</w:t>
            </w:r>
            <w:proofErr w:type="spellEnd"/>
          </w:p>
        </w:tc>
      </w:tr>
      <w:tr w:rsidR="00486C67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486C67" w:rsidRPr="00A95772" w:rsidRDefault="00486C67">
            <w:r w:rsidRPr="00A95772">
              <w:t>Hrvatski jezik</w:t>
            </w:r>
          </w:p>
        </w:tc>
        <w:tc>
          <w:tcPr>
            <w:tcW w:w="722" w:type="dxa"/>
            <w:noWrap/>
            <w:hideMark/>
          </w:tcPr>
          <w:p w:rsidR="00486C67" w:rsidRPr="00A95772" w:rsidRDefault="00486C67"/>
        </w:tc>
        <w:tc>
          <w:tcPr>
            <w:tcW w:w="1023" w:type="dxa"/>
            <w:noWrap/>
            <w:hideMark/>
          </w:tcPr>
          <w:p w:rsidR="00486C67" w:rsidRPr="00A95772" w:rsidRDefault="00486C67"/>
        </w:tc>
        <w:tc>
          <w:tcPr>
            <w:tcW w:w="1276" w:type="dxa"/>
            <w:noWrap/>
            <w:hideMark/>
          </w:tcPr>
          <w:p w:rsidR="00486C67" w:rsidRPr="00A95772" w:rsidRDefault="00486C67">
            <w:r w:rsidRPr="00A95772">
              <w:t>Profil</w:t>
            </w:r>
          </w:p>
        </w:tc>
        <w:tc>
          <w:tcPr>
            <w:tcW w:w="3030" w:type="dxa"/>
            <w:noWrap/>
            <w:hideMark/>
          </w:tcPr>
          <w:p w:rsidR="00486C67" w:rsidRPr="00A95772" w:rsidRDefault="00486C67">
            <w:r w:rsidRPr="00A95772">
              <w:t>Fon-fon 2</w:t>
            </w:r>
            <w:r>
              <w:br/>
            </w:r>
            <w:r w:rsidRPr="00A95772">
              <w:t xml:space="preserve"> za gimnazije i četverogodišnje strukovne škole</w:t>
            </w:r>
          </w:p>
        </w:tc>
        <w:tc>
          <w:tcPr>
            <w:tcW w:w="4530" w:type="dxa"/>
          </w:tcPr>
          <w:p w:rsidR="00486C67" w:rsidRPr="00A95772" w:rsidRDefault="00486C67">
            <w:r>
              <w:t>udžbenik hrvatskoga jezika za drugi razred gimnazije i srednjih strukovnih škola (140 sati godišnje)</w:t>
            </w:r>
          </w:p>
        </w:tc>
        <w:tc>
          <w:tcPr>
            <w:tcW w:w="2440" w:type="dxa"/>
            <w:noWrap/>
            <w:hideMark/>
          </w:tcPr>
          <w:p w:rsidR="00486C67" w:rsidRPr="00A95772" w:rsidRDefault="00486C67">
            <w:r w:rsidRPr="00A95772">
              <w:t xml:space="preserve">Dragica Dujmović </w:t>
            </w:r>
            <w:proofErr w:type="spellStart"/>
            <w:r w:rsidRPr="00A95772">
              <w:t>Markusi</w:t>
            </w:r>
            <w:proofErr w:type="spellEnd"/>
            <w:r w:rsidRPr="00A95772">
              <w:t>, Terezija Pavić-</w:t>
            </w:r>
            <w:proofErr w:type="spellStart"/>
            <w:r w:rsidRPr="00A95772">
              <w:t>Pezer</w:t>
            </w:r>
            <w:proofErr w:type="spellEnd"/>
          </w:p>
        </w:tc>
      </w:tr>
      <w:tr w:rsidR="00A95772" w:rsidRPr="00A95772" w:rsidTr="003C32FB">
        <w:trPr>
          <w:trHeight w:val="324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Povijest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Profil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>Hrvatska i svijet od sredine 18. st. do kraja 20. st.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proofErr w:type="spellStart"/>
            <w:r w:rsidRPr="00A95772">
              <w:t>Đurić,Peklić</w:t>
            </w:r>
            <w:proofErr w:type="spellEnd"/>
          </w:p>
        </w:tc>
      </w:tr>
      <w:tr w:rsidR="00A95772" w:rsidRPr="00A95772" w:rsidTr="003C32FB">
        <w:trPr>
          <w:trHeight w:val="324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Matematika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 w:rsidP="00A95772">
            <w:r w:rsidRPr="00A95772">
              <w:t>12093</w:t>
            </w:r>
          </w:p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Element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>MATEMATIKA 2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3C32FB">
            <w:r>
              <w:t xml:space="preserve">udžbenik  za 2. razred </w:t>
            </w:r>
            <w:proofErr w:type="spellStart"/>
            <w:r>
              <w:t>gim</w:t>
            </w:r>
            <w:proofErr w:type="spellEnd"/>
            <w:r>
              <w:t>. i</w:t>
            </w:r>
            <w:r w:rsidR="00A95772" w:rsidRPr="00A95772">
              <w:t xml:space="preserve"> struk. škola (3 ili 4 sata tjedno)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 xml:space="preserve">Sanja </w:t>
            </w:r>
            <w:proofErr w:type="spellStart"/>
            <w:r w:rsidRPr="00A95772">
              <w:t>Varošanec</w:t>
            </w:r>
            <w:proofErr w:type="spellEnd"/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Fizika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/>
        </w:tc>
        <w:tc>
          <w:tcPr>
            <w:tcW w:w="1023" w:type="dxa"/>
            <w:noWrap/>
            <w:hideMark/>
          </w:tcPr>
          <w:p w:rsidR="00A95772" w:rsidRPr="00A95772" w:rsidRDefault="00A95772"/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ŠK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 xml:space="preserve">FIZIKA 2 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 fizike za 2. i 3. razred strukovnih škola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>Petar Kulišić, Mladen Pavlović</w:t>
            </w:r>
          </w:p>
        </w:tc>
      </w:tr>
      <w:tr w:rsidR="00A95772" w:rsidRPr="00A95772" w:rsidTr="003C32FB">
        <w:trPr>
          <w:trHeight w:val="312"/>
        </w:trPr>
        <w:tc>
          <w:tcPr>
            <w:tcW w:w="1369" w:type="dxa"/>
            <w:noWrap/>
            <w:hideMark/>
          </w:tcPr>
          <w:p w:rsidR="00A95772" w:rsidRPr="00A95772" w:rsidRDefault="00A95772">
            <w:r w:rsidRPr="00A95772">
              <w:t>Etika</w:t>
            </w:r>
          </w:p>
        </w:tc>
        <w:tc>
          <w:tcPr>
            <w:tcW w:w="722" w:type="dxa"/>
            <w:noWrap/>
            <w:hideMark/>
          </w:tcPr>
          <w:p w:rsidR="00A95772" w:rsidRPr="00A95772" w:rsidRDefault="00A95772" w:rsidP="00A95772">
            <w:r w:rsidRPr="00A95772">
              <w:t>7005</w:t>
            </w:r>
          </w:p>
        </w:tc>
        <w:tc>
          <w:tcPr>
            <w:tcW w:w="1023" w:type="dxa"/>
            <w:noWrap/>
            <w:hideMark/>
          </w:tcPr>
          <w:p w:rsidR="00A95772" w:rsidRPr="00A95772" w:rsidRDefault="00A95772" w:rsidP="00A95772">
            <w:r w:rsidRPr="00A95772">
              <w:t>4745</w:t>
            </w:r>
          </w:p>
        </w:tc>
        <w:tc>
          <w:tcPr>
            <w:tcW w:w="1276" w:type="dxa"/>
            <w:noWrap/>
            <w:hideMark/>
          </w:tcPr>
          <w:p w:rsidR="00A95772" w:rsidRPr="00A95772" w:rsidRDefault="00A95772">
            <w:r w:rsidRPr="00A95772">
              <w:t>Školska knjiga d.d.</w:t>
            </w:r>
          </w:p>
        </w:tc>
        <w:tc>
          <w:tcPr>
            <w:tcW w:w="3030" w:type="dxa"/>
            <w:noWrap/>
            <w:hideMark/>
          </w:tcPr>
          <w:p w:rsidR="00A95772" w:rsidRPr="00A95772" w:rsidRDefault="00A95772">
            <w:r w:rsidRPr="00A95772">
              <w:t>ETIKA 2 - TRAGOVIMA ČOVJEKA</w:t>
            </w:r>
          </w:p>
        </w:tc>
        <w:tc>
          <w:tcPr>
            <w:tcW w:w="4530" w:type="dxa"/>
            <w:noWrap/>
            <w:hideMark/>
          </w:tcPr>
          <w:p w:rsidR="00A95772" w:rsidRPr="00A95772" w:rsidRDefault="00A95772">
            <w:r w:rsidRPr="00A95772">
              <w:t>udžbenik etike s dodatnim digitalnim sadržajima u drugom razredu gimnazija i srednjih škola</w:t>
            </w:r>
          </w:p>
        </w:tc>
        <w:tc>
          <w:tcPr>
            <w:tcW w:w="2440" w:type="dxa"/>
            <w:noWrap/>
            <w:hideMark/>
          </w:tcPr>
          <w:p w:rsidR="00A95772" w:rsidRPr="00A95772" w:rsidRDefault="00A95772">
            <w:r w:rsidRPr="00A95772">
              <w:t xml:space="preserve">Igor Lukić, Marko Zec, Zlata </w:t>
            </w:r>
            <w:proofErr w:type="spellStart"/>
            <w:r w:rsidRPr="00A95772">
              <w:t>Paštar</w:t>
            </w:r>
            <w:proofErr w:type="spellEnd"/>
          </w:p>
        </w:tc>
      </w:tr>
    </w:tbl>
    <w:p w:rsidR="00A95772" w:rsidRDefault="00A95772"/>
    <w:sectPr w:rsidR="00A95772" w:rsidSect="00A9577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72"/>
    <w:rsid w:val="003C32FB"/>
    <w:rsid w:val="00486C67"/>
    <w:rsid w:val="004A3C95"/>
    <w:rsid w:val="00A95772"/>
    <w:rsid w:val="00BE48F0"/>
    <w:rsid w:val="00E9517C"/>
    <w:rsid w:val="00F5579D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2F24"/>
  <w15:chartTrackingRefBased/>
  <w15:docId w15:val="{F054B7D8-4FDF-4D3F-AF2D-1107030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13</cp:revision>
  <dcterms:created xsi:type="dcterms:W3CDTF">2021-07-13T20:44:00Z</dcterms:created>
  <dcterms:modified xsi:type="dcterms:W3CDTF">2021-07-15T08:58:00Z</dcterms:modified>
</cp:coreProperties>
</file>