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48" w:rsidRPr="00E10D83" w:rsidRDefault="006D6F14">
      <w:pPr>
        <w:rPr>
          <w:b/>
          <w:sz w:val="24"/>
          <w:szCs w:val="24"/>
        </w:rPr>
      </w:pPr>
      <w:bookmarkStart w:id="0" w:name="_GoBack"/>
      <w:bookmarkEnd w:id="0"/>
      <w:r w:rsidRPr="00E10D83">
        <w:rPr>
          <w:b/>
          <w:sz w:val="24"/>
          <w:szCs w:val="24"/>
        </w:rPr>
        <w:t>Naziv obveznika: Tehnička škola i prirodoslovna gimnazija Ruđera Boškovića</w:t>
      </w:r>
    </w:p>
    <w:p w:rsidR="006D6F14" w:rsidRDefault="006D6F14">
      <w:pPr>
        <w:rPr>
          <w:sz w:val="24"/>
          <w:szCs w:val="24"/>
        </w:rPr>
      </w:pPr>
    </w:p>
    <w:p w:rsidR="006D6F14" w:rsidRDefault="006D6F14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Adresa:Vukovarska cesta 209, Osijek                                       Oznaka razine:</w:t>
      </w:r>
      <w:r w:rsidR="003B38F8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Šifra grada: 312                                                                             Razdjel: 000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Broj RKP-a: 17675                                                                         Šifra djelatnosti: 8532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Matični broj: 00302708                                                               Oznaka razdoblja: 2017-12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OIB: 43890802516                                                </w:t>
      </w:r>
      <w:r w:rsidR="00040452">
        <w:rPr>
          <w:sz w:val="24"/>
          <w:szCs w:val="24"/>
        </w:rPr>
        <w:t xml:space="preserve">                        IBAN: HR</w:t>
      </w:r>
      <w:r>
        <w:rPr>
          <w:sz w:val="24"/>
          <w:szCs w:val="24"/>
        </w:rPr>
        <w:t>5525000091102023345</w:t>
      </w: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Pr="00414869" w:rsidRDefault="003B38F8" w:rsidP="003B38F8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4148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14869">
        <w:rPr>
          <w:b/>
          <w:sz w:val="24"/>
          <w:szCs w:val="24"/>
        </w:rPr>
        <w:t xml:space="preserve">     </w:t>
      </w:r>
      <w:r w:rsidRPr="00414869">
        <w:rPr>
          <w:b/>
          <w:sz w:val="28"/>
          <w:szCs w:val="28"/>
        </w:rPr>
        <w:t>BILJEŠKE UZ FINANCIJSKE IZVJEŠTAJE ZA RAZDOBLJE</w:t>
      </w:r>
    </w:p>
    <w:p w:rsidR="003A46B9" w:rsidRPr="00414869" w:rsidRDefault="003B38F8" w:rsidP="003A46B9">
      <w:pPr>
        <w:pStyle w:val="Odlomakpopisa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414869">
        <w:rPr>
          <w:b/>
          <w:sz w:val="28"/>
          <w:szCs w:val="28"/>
        </w:rPr>
        <w:t>siječnja 2017. do 31. p</w:t>
      </w:r>
      <w:r w:rsidR="002C0610" w:rsidRPr="00414869">
        <w:rPr>
          <w:b/>
          <w:sz w:val="28"/>
          <w:szCs w:val="28"/>
        </w:rPr>
        <w:t xml:space="preserve">rosinca 2017. </w:t>
      </w:r>
      <w:r w:rsidR="003A46B9" w:rsidRPr="00414869">
        <w:rPr>
          <w:b/>
          <w:sz w:val="28"/>
          <w:szCs w:val="28"/>
        </w:rPr>
        <w:t>g.</w:t>
      </w:r>
    </w:p>
    <w:p w:rsidR="003A46B9" w:rsidRDefault="003A46B9" w:rsidP="003A46B9">
      <w:pPr>
        <w:spacing w:after="0"/>
        <w:rPr>
          <w:sz w:val="28"/>
          <w:szCs w:val="28"/>
        </w:rPr>
      </w:pPr>
    </w:p>
    <w:p w:rsidR="003A46B9" w:rsidRDefault="003A46B9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Tehnička škola i prirodoslovna gimnazija Ruđera Boškovića posluje u skladu sa Zakonom o odgoju i obrazovanju u osnovnoj i srednjoj školi te Statutom škole. Vodi proračunsko računo-vodstvo temeljem Pravilnika o proračunskom računovodstvu i Računskom planu, </w:t>
      </w:r>
      <w:r w:rsidR="00777362">
        <w:rPr>
          <w:sz w:val="24"/>
          <w:szCs w:val="24"/>
        </w:rPr>
        <w:t>a financij-ske izvještaje sastavlja i predaje u skladu s odredbama Pravilnika o financijskom izvještavanju u proračunskom računovodstvu.</w:t>
      </w:r>
    </w:p>
    <w:p w:rsidR="00777362" w:rsidRDefault="00777362" w:rsidP="003A46B9">
      <w:pPr>
        <w:spacing w:after="0"/>
        <w:rPr>
          <w:sz w:val="24"/>
          <w:szCs w:val="24"/>
        </w:rPr>
      </w:pPr>
    </w:p>
    <w:p w:rsidR="00777362" w:rsidRDefault="00777362" w:rsidP="003A46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IZVJEŠTAJ O PRIHODIMA I RASHODIMA, PRIMICIMA I IZDACIMA</w:t>
      </w:r>
    </w:p>
    <w:p w:rsidR="00777362" w:rsidRDefault="00D672EA" w:rsidP="003A46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Obrazac </w:t>
      </w:r>
      <w:r w:rsidR="00777362">
        <w:rPr>
          <w:b/>
          <w:sz w:val="24"/>
          <w:szCs w:val="24"/>
        </w:rPr>
        <w:t xml:space="preserve"> PR-RAS</w:t>
      </w:r>
    </w:p>
    <w:p w:rsidR="00777362" w:rsidRDefault="00777362" w:rsidP="003A46B9">
      <w:pPr>
        <w:spacing w:after="0"/>
        <w:rPr>
          <w:b/>
          <w:sz w:val="24"/>
          <w:szCs w:val="24"/>
        </w:rPr>
      </w:pPr>
    </w:p>
    <w:p w:rsidR="00777362" w:rsidRDefault="00A01E9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 –</w:t>
      </w:r>
      <w:r w:rsidR="00A039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AOP 063 Na ovom AOP-u iskazane su tekuće pomoći proračunskim korisnicima iz proračuna koji im nije nadležan. Od MZO ostvareni su prihodi u iznosu </w:t>
      </w:r>
    </w:p>
    <w:p w:rsidR="00A01E91" w:rsidRDefault="00A01E9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7.245.661,00 kn za brutto plaće zaposlenika, doprinose na plaće, materijalna prava zaposlenika i naknadu zbog neispunjene kvote zapošljavanja osoba s invaliditetom.</w:t>
      </w:r>
    </w:p>
    <w:p w:rsidR="00A01E91" w:rsidRDefault="00A01E9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2.592,00 kn </w:t>
      </w:r>
      <w:r w:rsidR="00C61F58">
        <w:rPr>
          <w:sz w:val="24"/>
          <w:szCs w:val="24"/>
        </w:rPr>
        <w:t>MZO je financiralo mentorstvo s pripravnikom Branke Biljan i Mirjane Kurbalić.</w:t>
      </w:r>
    </w:p>
    <w:p w:rsidR="00C61F58" w:rsidRDefault="00C61F58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NCVVO refundirao je putne troškove zaposlenika u iznosu 2.500,00 kn. AOO i ASOO financi-rale su troškove putovanja na državne smotre i natjecanja u iznosu 4.</w:t>
      </w:r>
      <w:r w:rsidR="00C532D2">
        <w:rPr>
          <w:sz w:val="24"/>
          <w:szCs w:val="24"/>
        </w:rPr>
        <w:t>2</w:t>
      </w:r>
      <w:r>
        <w:rPr>
          <w:sz w:val="24"/>
          <w:szCs w:val="24"/>
        </w:rPr>
        <w:t xml:space="preserve">71,00 kn i 1.000,00 kn </w:t>
      </w:r>
    </w:p>
    <w:p w:rsidR="00C61F58" w:rsidRDefault="00925CF7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za M</w:t>
      </w:r>
      <w:r w:rsidR="00C61F58">
        <w:rPr>
          <w:sz w:val="24"/>
          <w:szCs w:val="24"/>
        </w:rPr>
        <w:t>eđužupanijsko stručno vijeće za kemijsku tehnologiju.</w:t>
      </w:r>
    </w:p>
    <w:p w:rsidR="00A03966" w:rsidRDefault="00A03966" w:rsidP="00777362">
      <w:pPr>
        <w:spacing w:after="0"/>
        <w:rPr>
          <w:sz w:val="24"/>
          <w:szCs w:val="24"/>
        </w:rPr>
      </w:pPr>
    </w:p>
    <w:p w:rsidR="00A03966" w:rsidRDefault="00A03966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2 – AOP 066 Tijekom prošle godine ostvareni su prihodi za projekt Inovativna škola za zelenu budućnost, a tijekom ove godine</w:t>
      </w:r>
      <w:r w:rsidR="00814A78">
        <w:rPr>
          <w:sz w:val="24"/>
          <w:szCs w:val="24"/>
        </w:rPr>
        <w:t xml:space="preserve"> iskazani prihodi odnose se na putovanje prof. Jasne</w:t>
      </w:r>
      <w:r w:rsidR="00B673DD">
        <w:rPr>
          <w:sz w:val="24"/>
          <w:szCs w:val="24"/>
        </w:rPr>
        <w:t xml:space="preserve"> Sudarić u Norvešku na aktivnosti transnacionalne suradnje (TCA) programa Erasmus+ „KA101 – Consortium – newcomers“.</w:t>
      </w:r>
    </w:p>
    <w:p w:rsidR="00814A78" w:rsidRDefault="00814A78" w:rsidP="00777362">
      <w:pPr>
        <w:spacing w:after="0"/>
        <w:rPr>
          <w:sz w:val="24"/>
          <w:szCs w:val="24"/>
        </w:rPr>
      </w:pPr>
    </w:p>
    <w:p w:rsidR="00814A78" w:rsidRDefault="00814A78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3 – AOP 116 Ostali nespomenuti prihodi odnose se na prihode za povećane troškove obrazovanja u kozmetičkom usmjerenju, u skladu s odlukama Školskog odbora i Osječko-baranjske županije. Na ovom AOP-u su i prihodi za osiguranje učenika putem Jadranskog osiguranja d.d.</w:t>
      </w:r>
    </w:p>
    <w:p w:rsidR="00814A78" w:rsidRDefault="00814A78" w:rsidP="00777362">
      <w:pPr>
        <w:spacing w:after="0"/>
        <w:rPr>
          <w:sz w:val="24"/>
          <w:szCs w:val="24"/>
        </w:rPr>
      </w:pPr>
    </w:p>
    <w:p w:rsidR="00814A78" w:rsidRDefault="00814A78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4 – AOP </w:t>
      </w:r>
      <w:r w:rsidR="005D3069">
        <w:rPr>
          <w:sz w:val="24"/>
          <w:szCs w:val="24"/>
        </w:rPr>
        <w:t>126 Ostvareni su prihodi iznajmljivanjem prostora za škols</w:t>
      </w:r>
      <w:r w:rsidR="00BE7F77">
        <w:rPr>
          <w:sz w:val="24"/>
          <w:szCs w:val="24"/>
        </w:rPr>
        <w:t>ku kantinu i postavljanja panoa u iznosu 28.295,00 kn.</w:t>
      </w:r>
    </w:p>
    <w:p w:rsidR="005D3069" w:rsidRDefault="005D3069" w:rsidP="00777362">
      <w:pPr>
        <w:spacing w:after="0"/>
        <w:rPr>
          <w:sz w:val="24"/>
          <w:szCs w:val="24"/>
        </w:rPr>
      </w:pPr>
    </w:p>
    <w:p w:rsidR="005D3069" w:rsidRDefault="005D306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5 – AOP 128 Tekuće donacije odnose se na donacije poduzeća APP d.d. u iznosu 18.750,00 kn, Jadranskog osiguranja d.d. 2.000,00 kn</w:t>
      </w:r>
      <w:r w:rsidR="00A02366">
        <w:rPr>
          <w:sz w:val="24"/>
          <w:szCs w:val="24"/>
        </w:rPr>
        <w:t xml:space="preserve">.  Učenici </w:t>
      </w:r>
      <w:r>
        <w:rPr>
          <w:sz w:val="24"/>
          <w:szCs w:val="24"/>
        </w:rPr>
        <w:t xml:space="preserve"> škole</w:t>
      </w:r>
      <w:r w:rsidR="00A02366">
        <w:rPr>
          <w:sz w:val="24"/>
          <w:szCs w:val="24"/>
        </w:rPr>
        <w:t xml:space="preserve"> donirali su</w:t>
      </w:r>
      <w:r>
        <w:rPr>
          <w:sz w:val="24"/>
          <w:szCs w:val="24"/>
        </w:rPr>
        <w:t xml:space="preserve"> 15.320,00 kn za potrebe nabave knjiga za školsku knjižnicu, nabave opreme za nastavu TZK i nabavu papira i tonera za fotokopiranje za učenike.</w:t>
      </w:r>
    </w:p>
    <w:p w:rsidR="005D3069" w:rsidRDefault="005D3069" w:rsidP="00777362">
      <w:pPr>
        <w:spacing w:after="0"/>
        <w:rPr>
          <w:sz w:val="24"/>
          <w:szCs w:val="24"/>
        </w:rPr>
      </w:pPr>
    </w:p>
    <w:p w:rsidR="005D3069" w:rsidRDefault="005D306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6 – AOP 132 Nadležni proračun, Osječko-baranjska županija financirala je rashode poslovanja s </w:t>
      </w:r>
      <w:r w:rsidR="00C13AA4">
        <w:rPr>
          <w:sz w:val="24"/>
          <w:szCs w:val="24"/>
        </w:rPr>
        <w:t>1.253.417,00 kn, Ž</w:t>
      </w:r>
      <w:r>
        <w:rPr>
          <w:sz w:val="24"/>
          <w:szCs w:val="24"/>
        </w:rPr>
        <w:t>upanijs</w:t>
      </w:r>
      <w:r w:rsidR="002D0D57">
        <w:rPr>
          <w:sz w:val="24"/>
          <w:szCs w:val="24"/>
        </w:rPr>
        <w:t>ko natjecanje iz kemije s 8.729,00 kn i pratnju učenika Teodora Bučana na maturalno putovanje u Španjolsku s 2963,00 kn.</w:t>
      </w:r>
    </w:p>
    <w:p w:rsidR="002D0D57" w:rsidRDefault="002D0D57" w:rsidP="00777362">
      <w:pPr>
        <w:spacing w:after="0"/>
        <w:rPr>
          <w:sz w:val="24"/>
          <w:szCs w:val="24"/>
        </w:rPr>
      </w:pPr>
    </w:p>
    <w:p w:rsidR="002D0D57" w:rsidRDefault="002D0D57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7 – AOP 133 Nadležni proračun, Osječko-baranjska županija finan</w:t>
      </w:r>
      <w:r w:rsidR="00AB6F0A">
        <w:rPr>
          <w:sz w:val="24"/>
          <w:szCs w:val="24"/>
        </w:rPr>
        <w:t>c</w:t>
      </w:r>
      <w:r>
        <w:rPr>
          <w:sz w:val="24"/>
          <w:szCs w:val="24"/>
        </w:rPr>
        <w:t>irala je nabavku</w:t>
      </w:r>
      <w:r w:rsidR="00BE7F77">
        <w:rPr>
          <w:sz w:val="24"/>
          <w:szCs w:val="24"/>
        </w:rPr>
        <w:t xml:space="preserve"> nefinancijske imovine:</w:t>
      </w:r>
      <w:r>
        <w:rPr>
          <w:sz w:val="24"/>
          <w:szCs w:val="24"/>
        </w:rPr>
        <w:t xml:space="preserve"> klima uređaja, knjiga, uredske i raču</w:t>
      </w:r>
      <w:r w:rsidR="00BE7F77">
        <w:rPr>
          <w:sz w:val="24"/>
          <w:szCs w:val="24"/>
        </w:rPr>
        <w:t>nalne opreme i kuhinje po mjeri u iznosu 88.520,00 kn.</w:t>
      </w:r>
    </w:p>
    <w:p w:rsidR="002D0D57" w:rsidRDefault="002D0D57" w:rsidP="00777362">
      <w:pPr>
        <w:spacing w:after="0"/>
        <w:rPr>
          <w:sz w:val="24"/>
          <w:szCs w:val="24"/>
        </w:rPr>
      </w:pPr>
    </w:p>
    <w:p w:rsidR="002D0D57" w:rsidRDefault="002D0D57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8 – AOP 147 Učenici ekološkog usmjerenja osvojili su nagradu povodom obilježavanja Dana planeta Zemlja u iznosu 1.000,00 kn.</w:t>
      </w:r>
    </w:p>
    <w:p w:rsidR="006B2C69" w:rsidRDefault="006B2C69" w:rsidP="00777362">
      <w:pPr>
        <w:spacing w:after="0"/>
        <w:rPr>
          <w:sz w:val="24"/>
          <w:szCs w:val="24"/>
        </w:rPr>
      </w:pPr>
    </w:p>
    <w:p w:rsidR="006B2C69" w:rsidRDefault="006B2C6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9 – AOP 160 i AOP 193</w:t>
      </w:r>
      <w:r w:rsidR="00440362">
        <w:rPr>
          <w:sz w:val="24"/>
          <w:szCs w:val="24"/>
        </w:rPr>
        <w:t xml:space="preserve"> i AOP 221 </w:t>
      </w:r>
      <w:r>
        <w:rPr>
          <w:sz w:val="24"/>
          <w:szCs w:val="24"/>
        </w:rPr>
        <w:t xml:space="preserve"> U 2017. godini u odn</w:t>
      </w:r>
      <w:r w:rsidR="00440362">
        <w:rPr>
          <w:sz w:val="24"/>
          <w:szCs w:val="24"/>
        </w:rPr>
        <w:t>osu na pr</w:t>
      </w:r>
      <w:r w:rsidR="00A45C2E">
        <w:rPr>
          <w:sz w:val="24"/>
          <w:szCs w:val="24"/>
        </w:rPr>
        <w:t>ethodnu godinu ostvareni su zna</w:t>
      </w:r>
      <w:r w:rsidR="00440362">
        <w:rPr>
          <w:sz w:val="24"/>
          <w:szCs w:val="24"/>
        </w:rPr>
        <w:t>tno manji materijalni i financijski rashodi. Razlog tome je provođenje projekta Inovativna škola za zelenu budućnost tijekom prvih 5 mjeseci 2016. godine</w:t>
      </w:r>
      <w:r w:rsidR="00AB6F0A">
        <w:rPr>
          <w:sz w:val="24"/>
          <w:szCs w:val="24"/>
        </w:rPr>
        <w:t>.</w:t>
      </w:r>
    </w:p>
    <w:p w:rsidR="00440362" w:rsidRDefault="00440362" w:rsidP="00777362">
      <w:pPr>
        <w:spacing w:after="0"/>
        <w:rPr>
          <w:sz w:val="24"/>
          <w:szCs w:val="24"/>
        </w:rPr>
      </w:pPr>
    </w:p>
    <w:p w:rsidR="00440362" w:rsidRDefault="00C86533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10 – AOP 636 Iskazani manjak prihoda i primitaka za pokriće u sljedećem razdoblju u iznosu 9.216,00 kn je metodološki manjak, a nastaje zbog priznavanja prihoda za 12/2017. prema novčanom načelu tj. priznavanjem u 2018. godini.</w:t>
      </w:r>
    </w:p>
    <w:p w:rsidR="002711ED" w:rsidRDefault="002711ED" w:rsidP="00777362">
      <w:pPr>
        <w:spacing w:after="0"/>
        <w:rPr>
          <w:sz w:val="24"/>
          <w:szCs w:val="24"/>
        </w:rPr>
      </w:pPr>
    </w:p>
    <w:p w:rsidR="002711ED" w:rsidRDefault="002711ED" w:rsidP="00777362">
      <w:pPr>
        <w:spacing w:after="0"/>
        <w:rPr>
          <w:sz w:val="24"/>
          <w:szCs w:val="24"/>
        </w:rPr>
      </w:pPr>
    </w:p>
    <w:p w:rsidR="00AB6F0A" w:rsidRPr="00AB6F0A" w:rsidRDefault="00AB6F0A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BILANCU – Obrazac BIL</w:t>
      </w:r>
    </w:p>
    <w:p w:rsidR="002711ED" w:rsidRPr="002711ED" w:rsidRDefault="002711ED" w:rsidP="002711ED">
      <w:pPr>
        <w:spacing w:after="0"/>
        <w:rPr>
          <w:sz w:val="24"/>
          <w:szCs w:val="24"/>
        </w:rPr>
      </w:pPr>
    </w:p>
    <w:p w:rsidR="006B2C69" w:rsidRDefault="002711ED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</w:t>
      </w:r>
      <w:r w:rsidR="005D58A4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- </w:t>
      </w:r>
      <w:r w:rsidRPr="002711ED">
        <w:rPr>
          <w:sz w:val="24"/>
          <w:szCs w:val="24"/>
        </w:rPr>
        <w:t>Proveden je ispravak vrijednos</w:t>
      </w:r>
      <w:r w:rsidR="00E96208">
        <w:rPr>
          <w:sz w:val="24"/>
          <w:szCs w:val="24"/>
        </w:rPr>
        <w:t>ti imovine po zakonskim stopama prema Pravilniku o proračunskom računovodstvu.</w:t>
      </w:r>
    </w:p>
    <w:p w:rsidR="002711ED" w:rsidRDefault="002711ED" w:rsidP="002711ED">
      <w:pPr>
        <w:spacing w:after="0"/>
        <w:rPr>
          <w:sz w:val="24"/>
          <w:szCs w:val="24"/>
        </w:rPr>
      </w:pPr>
    </w:p>
    <w:p w:rsidR="002711ED" w:rsidRPr="002711ED" w:rsidRDefault="002711ED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</w:t>
      </w:r>
      <w:r w:rsidR="005D58A4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A113E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113EC">
        <w:rPr>
          <w:sz w:val="24"/>
          <w:szCs w:val="24"/>
        </w:rPr>
        <w:t>AOP 233 Višak prihoda poslovanja AOP 238 Manjak prihoda od nefinancijske imovine – ostvaren je višak pri</w:t>
      </w:r>
      <w:r w:rsidR="005D58A4">
        <w:rPr>
          <w:sz w:val="24"/>
          <w:szCs w:val="24"/>
        </w:rPr>
        <w:t>hoda poslovanja u iznosu 145.064,00 kn, te manjak prihoda od nefinancijske imovine u iznosu 154.280,00 kn. Izvršena je obvezna korekcija rezultata s datumom 31.12.2017. godine za nefinancijsku imovinu financiranu od nadležnog proračuna, Osječko-baranjske županije u iznosi 88.520,00 kn.</w:t>
      </w:r>
    </w:p>
    <w:p w:rsidR="002711ED" w:rsidRDefault="002711ED" w:rsidP="002711ED">
      <w:pPr>
        <w:spacing w:after="0"/>
        <w:rPr>
          <w:sz w:val="24"/>
          <w:szCs w:val="24"/>
        </w:rPr>
      </w:pPr>
    </w:p>
    <w:p w:rsidR="002711ED" w:rsidRPr="002711ED" w:rsidRDefault="002711ED" w:rsidP="002711ED">
      <w:pPr>
        <w:spacing w:after="0"/>
        <w:rPr>
          <w:sz w:val="24"/>
          <w:szCs w:val="24"/>
        </w:rPr>
      </w:pPr>
    </w:p>
    <w:p w:rsidR="006B2C69" w:rsidRDefault="006B2C69" w:rsidP="00777362">
      <w:pPr>
        <w:spacing w:after="0"/>
        <w:rPr>
          <w:sz w:val="24"/>
          <w:szCs w:val="24"/>
        </w:rPr>
      </w:pPr>
    </w:p>
    <w:p w:rsidR="005D58A4" w:rsidRDefault="005D58A4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</w:t>
      </w:r>
      <w:r w:rsidR="00403F41">
        <w:rPr>
          <w:b/>
          <w:sz w:val="24"/>
          <w:szCs w:val="24"/>
        </w:rPr>
        <w:t xml:space="preserve"> IZVJEŠTAJ O RASHODIMA PREMA FUNKCIJSKOJ KLASIFIKACIJI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Obrazac – RAS funkcijski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</w:p>
    <w:p w:rsidR="00403F41" w:rsidRDefault="00403F4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13 – AOP 116 Iznos na AOP-u više srednjoškolsko obrazovanje 8.681.650,00 kn</w:t>
      </w:r>
      <w:r w:rsidR="00A63F84">
        <w:rPr>
          <w:sz w:val="24"/>
          <w:szCs w:val="24"/>
        </w:rPr>
        <w:t xml:space="preserve"> </w:t>
      </w:r>
      <w:r>
        <w:rPr>
          <w:sz w:val="24"/>
          <w:szCs w:val="24"/>
        </w:rPr>
        <w:t>jednak je AOP-u 404 ukupnih rashoda u Izvještaju o prihodima i rashodima, primicima i izdacima tj. Obrascu PR-RAS.</w:t>
      </w:r>
    </w:p>
    <w:p w:rsidR="00403F41" w:rsidRDefault="00403F41" w:rsidP="00777362">
      <w:pPr>
        <w:spacing w:after="0"/>
        <w:rPr>
          <w:sz w:val="24"/>
          <w:szCs w:val="24"/>
        </w:rPr>
      </w:pPr>
    </w:p>
    <w:p w:rsidR="00403F41" w:rsidRDefault="00403F41" w:rsidP="00777362">
      <w:pPr>
        <w:spacing w:after="0"/>
        <w:rPr>
          <w:sz w:val="24"/>
          <w:szCs w:val="24"/>
        </w:rPr>
      </w:pPr>
    </w:p>
    <w:p w:rsidR="00403F41" w:rsidRDefault="00403F4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IZVJEŠTAJ O PROMJENAMA U VRIJEDNOSTI I OBUJMU IMOVINE I OBVEZA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Obrazac P-VRIO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</w:p>
    <w:p w:rsidR="00403F41" w:rsidRDefault="00403F4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14 – AOP 021 Povećanje dugotrajne imovine</w:t>
      </w:r>
      <w:r w:rsidR="00FB2921">
        <w:rPr>
          <w:sz w:val="24"/>
          <w:szCs w:val="24"/>
        </w:rPr>
        <w:t>, odnosi se na primitak računalne opreme od nadležnog proračuna, Osječko baranjske županije u iznosu 33.437,00 kn.</w:t>
      </w: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IZVJEŠTAJ O </w:t>
      </w:r>
      <w:r w:rsidR="00A63F84">
        <w:rPr>
          <w:b/>
          <w:sz w:val="24"/>
          <w:szCs w:val="24"/>
        </w:rPr>
        <w:t xml:space="preserve">OBVEZAMA </w:t>
      </w:r>
      <w:r>
        <w:rPr>
          <w:b/>
          <w:sz w:val="24"/>
          <w:szCs w:val="24"/>
        </w:rPr>
        <w:t xml:space="preserve"> – Obrazac OBVEZE</w:t>
      </w: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15 – AOP 038 Stanje obveza n</w:t>
      </w:r>
      <w:r w:rsidR="008949A6">
        <w:rPr>
          <w:sz w:val="24"/>
          <w:szCs w:val="24"/>
        </w:rPr>
        <w:t>a kraju izvještajnog razdoblja  je</w:t>
      </w:r>
      <w:r>
        <w:rPr>
          <w:sz w:val="24"/>
          <w:szCs w:val="24"/>
        </w:rPr>
        <w:t xml:space="preserve"> 733.183,00 kn, </w:t>
      </w:r>
      <w:r w:rsidR="006C41A9">
        <w:rPr>
          <w:sz w:val="24"/>
          <w:szCs w:val="24"/>
        </w:rPr>
        <w:t>a odnosi se na slijedeće obveze: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za zaposlene konto 231 – plaća i materijalna prava za zaposlene za 12/2017.</w:t>
      </w:r>
    </w:p>
    <w:p w:rsidR="006C41A9" w:rsidRDefault="006C41A9" w:rsidP="006C41A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 iznosu 600.750,00 kn(isplaćeno u siječnju 2018.)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za materijalne rashode konto 232 u iznosu 114.635,00 kn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ostale tekuće obveze u iznosu 17.798,00 kn</w:t>
      </w:r>
    </w:p>
    <w:p w:rsidR="00657A10" w:rsidRDefault="00657A10" w:rsidP="00657A1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(odnose se na nekompenzirana bolovanja na teret HZZO 6</w:t>
      </w:r>
      <w:r w:rsidR="008949A6">
        <w:rPr>
          <w:sz w:val="24"/>
          <w:szCs w:val="24"/>
        </w:rPr>
        <w:t>.</w:t>
      </w:r>
      <w:r>
        <w:rPr>
          <w:sz w:val="24"/>
          <w:szCs w:val="24"/>
        </w:rPr>
        <w:t>125,00 kn, projekt Inovativna škola za zelenu budućnost 5.397,00 kn i projekt Erasmus+,  Škola kakvu želimo 6.276,15 kn.)</w:t>
      </w:r>
    </w:p>
    <w:p w:rsidR="007F4642" w:rsidRDefault="007F4642" w:rsidP="007F4642">
      <w:pPr>
        <w:spacing w:after="0"/>
        <w:rPr>
          <w:sz w:val="24"/>
          <w:szCs w:val="24"/>
        </w:rPr>
      </w:pPr>
    </w:p>
    <w:p w:rsidR="00B037A4" w:rsidRDefault="00B037A4" w:rsidP="007F4642">
      <w:pPr>
        <w:spacing w:after="0"/>
        <w:rPr>
          <w:sz w:val="24"/>
          <w:szCs w:val="24"/>
        </w:rPr>
      </w:pPr>
    </w:p>
    <w:p w:rsidR="00B037A4" w:rsidRPr="00657A10" w:rsidRDefault="00B037A4" w:rsidP="007F4642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5F7E48">
        <w:rPr>
          <w:sz w:val="24"/>
          <w:szCs w:val="24"/>
        </w:rPr>
        <w:t xml:space="preserve">   400-02/18-01 </w:t>
      </w: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</w:t>
      </w:r>
      <w:r w:rsidR="00854883">
        <w:rPr>
          <w:sz w:val="24"/>
          <w:szCs w:val="24"/>
        </w:rPr>
        <w:t>2158/42-03-18</w:t>
      </w:r>
      <w:r w:rsidR="005F7E48">
        <w:rPr>
          <w:sz w:val="24"/>
          <w:szCs w:val="24"/>
        </w:rPr>
        <w:t>-2</w:t>
      </w: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Osijek, 29. siječnja 2018.</w:t>
      </w:r>
    </w:p>
    <w:p w:rsidR="00134E26" w:rsidRDefault="00134E26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Računovođa:                                                                          Ravnateljica:</w:t>
      </w:r>
    </w:p>
    <w:p w:rsidR="006D6F14" w:rsidRPr="00B037A4" w:rsidRDefault="00134E26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Nada Husnjak                                         </w:t>
      </w:r>
      <w:r w:rsidR="005F7E48">
        <w:rPr>
          <w:sz w:val="24"/>
          <w:szCs w:val="24"/>
        </w:rPr>
        <w:t xml:space="preserve">                               </w:t>
      </w:r>
      <w:r w:rsidR="00B037A4">
        <w:rPr>
          <w:sz w:val="24"/>
          <w:szCs w:val="24"/>
        </w:rPr>
        <w:t xml:space="preserve"> Vlasta Opačak, prof.</w:t>
      </w:r>
      <w:r w:rsidR="003B38F8">
        <w:rPr>
          <w:sz w:val="28"/>
          <w:szCs w:val="28"/>
        </w:rPr>
        <w:t xml:space="preserve">            </w:t>
      </w:r>
      <w:r w:rsidR="003B38F8">
        <w:rPr>
          <w:sz w:val="24"/>
          <w:szCs w:val="24"/>
        </w:rPr>
        <w:t xml:space="preserve">                                                                            </w:t>
      </w:r>
    </w:p>
    <w:p w:rsidR="006D6F14" w:rsidRPr="006D6F14" w:rsidRDefault="006D6F14">
      <w:pPr>
        <w:rPr>
          <w:sz w:val="24"/>
          <w:szCs w:val="24"/>
        </w:rPr>
      </w:pPr>
    </w:p>
    <w:sectPr w:rsidR="006D6F14" w:rsidRPr="006D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81"/>
    <w:multiLevelType w:val="hybridMultilevel"/>
    <w:tmpl w:val="1C60EA04"/>
    <w:lvl w:ilvl="0" w:tplc="44BC63B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65" w:hanging="360"/>
      </w:pPr>
    </w:lvl>
    <w:lvl w:ilvl="2" w:tplc="041A001B" w:tentative="1">
      <w:start w:val="1"/>
      <w:numFmt w:val="lowerRoman"/>
      <w:lvlText w:val="%3."/>
      <w:lvlJc w:val="right"/>
      <w:pPr>
        <w:ind w:left="3885" w:hanging="180"/>
      </w:pPr>
    </w:lvl>
    <w:lvl w:ilvl="3" w:tplc="041A000F" w:tentative="1">
      <w:start w:val="1"/>
      <w:numFmt w:val="decimal"/>
      <w:lvlText w:val="%4."/>
      <w:lvlJc w:val="left"/>
      <w:pPr>
        <w:ind w:left="4605" w:hanging="360"/>
      </w:pPr>
    </w:lvl>
    <w:lvl w:ilvl="4" w:tplc="041A0019" w:tentative="1">
      <w:start w:val="1"/>
      <w:numFmt w:val="lowerLetter"/>
      <w:lvlText w:val="%5."/>
      <w:lvlJc w:val="left"/>
      <w:pPr>
        <w:ind w:left="5325" w:hanging="360"/>
      </w:pPr>
    </w:lvl>
    <w:lvl w:ilvl="5" w:tplc="041A001B" w:tentative="1">
      <w:start w:val="1"/>
      <w:numFmt w:val="lowerRoman"/>
      <w:lvlText w:val="%6."/>
      <w:lvlJc w:val="right"/>
      <w:pPr>
        <w:ind w:left="6045" w:hanging="180"/>
      </w:pPr>
    </w:lvl>
    <w:lvl w:ilvl="6" w:tplc="041A000F" w:tentative="1">
      <w:start w:val="1"/>
      <w:numFmt w:val="decimal"/>
      <w:lvlText w:val="%7."/>
      <w:lvlJc w:val="left"/>
      <w:pPr>
        <w:ind w:left="6765" w:hanging="360"/>
      </w:pPr>
    </w:lvl>
    <w:lvl w:ilvl="7" w:tplc="041A0019" w:tentative="1">
      <w:start w:val="1"/>
      <w:numFmt w:val="lowerLetter"/>
      <w:lvlText w:val="%8."/>
      <w:lvlJc w:val="left"/>
      <w:pPr>
        <w:ind w:left="7485" w:hanging="360"/>
      </w:pPr>
    </w:lvl>
    <w:lvl w:ilvl="8" w:tplc="041A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29BE1108"/>
    <w:multiLevelType w:val="hybridMultilevel"/>
    <w:tmpl w:val="1B284532"/>
    <w:lvl w:ilvl="0" w:tplc="7206D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0674"/>
    <w:multiLevelType w:val="hybridMultilevel"/>
    <w:tmpl w:val="20E07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25880"/>
    <w:multiLevelType w:val="hybridMultilevel"/>
    <w:tmpl w:val="69B25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66D13"/>
    <w:multiLevelType w:val="hybridMultilevel"/>
    <w:tmpl w:val="6B424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95E6C"/>
    <w:multiLevelType w:val="hybridMultilevel"/>
    <w:tmpl w:val="B2F86E1C"/>
    <w:lvl w:ilvl="0" w:tplc="B32E61C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>
    <w:nsid w:val="5C05084D"/>
    <w:multiLevelType w:val="hybridMultilevel"/>
    <w:tmpl w:val="38B6F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B1E70"/>
    <w:multiLevelType w:val="hybridMultilevel"/>
    <w:tmpl w:val="8834A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A5F1C"/>
    <w:multiLevelType w:val="hybridMultilevel"/>
    <w:tmpl w:val="A22E2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96B29"/>
    <w:multiLevelType w:val="hybridMultilevel"/>
    <w:tmpl w:val="BF047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AA"/>
    <w:rsid w:val="00001948"/>
    <w:rsid w:val="00040452"/>
    <w:rsid w:val="000D5F48"/>
    <w:rsid w:val="00134E26"/>
    <w:rsid w:val="002711ED"/>
    <w:rsid w:val="002C0610"/>
    <w:rsid w:val="002D0D57"/>
    <w:rsid w:val="0033241A"/>
    <w:rsid w:val="003A46B9"/>
    <w:rsid w:val="003B38F8"/>
    <w:rsid w:val="00403F41"/>
    <w:rsid w:val="00414869"/>
    <w:rsid w:val="00440362"/>
    <w:rsid w:val="005D3069"/>
    <w:rsid w:val="005D58A4"/>
    <w:rsid w:val="005F7E48"/>
    <w:rsid w:val="00657A10"/>
    <w:rsid w:val="006B2C69"/>
    <w:rsid w:val="006C41A9"/>
    <w:rsid w:val="006D6F14"/>
    <w:rsid w:val="00777362"/>
    <w:rsid w:val="007F4642"/>
    <w:rsid w:val="00814A78"/>
    <w:rsid w:val="00854883"/>
    <w:rsid w:val="008949A6"/>
    <w:rsid w:val="00925CF7"/>
    <w:rsid w:val="00A01E91"/>
    <w:rsid w:val="00A02366"/>
    <w:rsid w:val="00A03966"/>
    <w:rsid w:val="00A113EC"/>
    <w:rsid w:val="00A45C2E"/>
    <w:rsid w:val="00A63F84"/>
    <w:rsid w:val="00AB01AA"/>
    <w:rsid w:val="00AB6F0A"/>
    <w:rsid w:val="00AC16C6"/>
    <w:rsid w:val="00AF41DB"/>
    <w:rsid w:val="00B037A4"/>
    <w:rsid w:val="00B673DD"/>
    <w:rsid w:val="00BE7F77"/>
    <w:rsid w:val="00C13AA4"/>
    <w:rsid w:val="00C532D2"/>
    <w:rsid w:val="00C61F58"/>
    <w:rsid w:val="00C86533"/>
    <w:rsid w:val="00D672EA"/>
    <w:rsid w:val="00E10D83"/>
    <w:rsid w:val="00E12667"/>
    <w:rsid w:val="00E96208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Husnjakk</dc:creator>
  <cp:keywords/>
  <dc:description/>
  <cp:lastModifiedBy>Racun</cp:lastModifiedBy>
  <cp:revision>2</cp:revision>
  <cp:lastPrinted>2018-01-30T08:40:00Z</cp:lastPrinted>
  <dcterms:created xsi:type="dcterms:W3CDTF">2018-01-30T09:41:00Z</dcterms:created>
  <dcterms:modified xsi:type="dcterms:W3CDTF">2018-01-30T09:41:00Z</dcterms:modified>
</cp:coreProperties>
</file>