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7046D1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7046D1">
        <w:rPr>
          <w:rFonts w:ascii="Arial" w:hAnsi="Arial" w:cs="Arial"/>
          <w:b/>
          <w:sz w:val="22"/>
          <w:szCs w:val="22"/>
        </w:rPr>
        <w:t xml:space="preserve"> </w:t>
      </w:r>
      <w:r w:rsidR="00405ECB" w:rsidRPr="007046D1">
        <w:rPr>
          <w:rFonts w:ascii="Arial" w:hAnsi="Arial" w:cs="Arial"/>
          <w:b/>
          <w:sz w:val="22"/>
          <w:szCs w:val="22"/>
        </w:rPr>
        <w:t>1</w:t>
      </w:r>
      <w:r w:rsidR="001212E8">
        <w:rPr>
          <w:rFonts w:ascii="Arial" w:hAnsi="Arial" w:cs="Arial"/>
          <w:b/>
          <w:sz w:val="22"/>
          <w:szCs w:val="22"/>
        </w:rPr>
        <w:t>7</w:t>
      </w:r>
      <w:r w:rsidRPr="007046D1">
        <w:rPr>
          <w:rFonts w:ascii="Arial" w:hAnsi="Arial" w:cs="Arial"/>
          <w:b/>
          <w:sz w:val="22"/>
          <w:szCs w:val="22"/>
        </w:rPr>
        <w:t xml:space="preserve">. </w:t>
      </w:r>
      <w:r w:rsidR="001D2FE9" w:rsidRPr="007046D1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ODRŽANE  DANA  </w:t>
      </w:r>
      <w:r w:rsidR="00DA402C">
        <w:rPr>
          <w:rFonts w:ascii="Arial" w:hAnsi="Arial" w:cs="Arial"/>
          <w:b/>
          <w:sz w:val="22"/>
          <w:szCs w:val="22"/>
        </w:rPr>
        <w:t>2</w:t>
      </w:r>
      <w:r w:rsidR="001212E8">
        <w:rPr>
          <w:rFonts w:ascii="Arial" w:hAnsi="Arial" w:cs="Arial"/>
          <w:b/>
          <w:sz w:val="22"/>
          <w:szCs w:val="22"/>
        </w:rPr>
        <w:t>3</w:t>
      </w:r>
      <w:r w:rsidR="00CC5C19" w:rsidRPr="007046D1">
        <w:rPr>
          <w:rFonts w:ascii="Arial" w:hAnsi="Arial" w:cs="Arial"/>
          <w:b/>
          <w:sz w:val="22"/>
          <w:szCs w:val="22"/>
        </w:rPr>
        <w:t xml:space="preserve">. </w:t>
      </w:r>
      <w:r w:rsidR="001212E8">
        <w:rPr>
          <w:rFonts w:ascii="Arial" w:hAnsi="Arial" w:cs="Arial"/>
          <w:b/>
          <w:sz w:val="22"/>
          <w:szCs w:val="22"/>
        </w:rPr>
        <w:t>PROSINCA</w:t>
      </w:r>
      <w:r w:rsidR="00D51A75" w:rsidRPr="007046D1">
        <w:rPr>
          <w:rFonts w:ascii="Arial" w:hAnsi="Arial" w:cs="Arial"/>
          <w:b/>
          <w:sz w:val="22"/>
          <w:szCs w:val="22"/>
        </w:rPr>
        <w:t xml:space="preserve"> </w:t>
      </w:r>
      <w:r w:rsidR="00881336" w:rsidRPr="007046D1">
        <w:rPr>
          <w:rFonts w:ascii="Arial" w:hAnsi="Arial" w:cs="Arial"/>
          <w:b/>
          <w:sz w:val="22"/>
          <w:szCs w:val="22"/>
        </w:rPr>
        <w:t>202</w:t>
      </w:r>
      <w:r w:rsidR="001212E8">
        <w:rPr>
          <w:rFonts w:ascii="Arial" w:hAnsi="Arial" w:cs="Arial"/>
          <w:b/>
          <w:sz w:val="22"/>
          <w:szCs w:val="22"/>
        </w:rPr>
        <w:t>2</w:t>
      </w:r>
      <w:r w:rsidR="00881336" w:rsidRPr="007046D1">
        <w:rPr>
          <w:rFonts w:ascii="Arial" w:hAnsi="Arial" w:cs="Arial"/>
          <w:b/>
          <w:sz w:val="22"/>
          <w:szCs w:val="22"/>
        </w:rPr>
        <w:t>.</w:t>
      </w:r>
      <w:r w:rsidR="00B10D07" w:rsidRPr="007046D1">
        <w:rPr>
          <w:rFonts w:ascii="Arial" w:hAnsi="Arial" w:cs="Arial"/>
          <w:b/>
          <w:sz w:val="22"/>
          <w:szCs w:val="22"/>
        </w:rPr>
        <w:t xml:space="preserve"> </w:t>
      </w:r>
      <w:r w:rsidR="00413DF5" w:rsidRPr="007046D1">
        <w:rPr>
          <w:rFonts w:ascii="Arial" w:hAnsi="Arial" w:cs="Arial"/>
          <w:b/>
          <w:sz w:val="22"/>
          <w:szCs w:val="22"/>
        </w:rPr>
        <w:t>GODINE</w:t>
      </w: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1212E8" w:rsidRPr="001212E8" w:rsidRDefault="001212E8" w:rsidP="001212E8">
      <w:pPr>
        <w:jc w:val="both"/>
        <w:rPr>
          <w:rFonts w:ascii="Arial" w:hAnsi="Arial" w:cs="Arial"/>
          <w:sz w:val="22"/>
          <w:szCs w:val="22"/>
        </w:rPr>
      </w:pPr>
      <w:r w:rsidRPr="001212E8">
        <w:rPr>
          <w:rFonts w:ascii="Arial" w:hAnsi="Arial" w:cs="Arial"/>
          <w:b/>
          <w:sz w:val="22"/>
          <w:szCs w:val="22"/>
        </w:rPr>
        <w:t>AD 1.</w:t>
      </w:r>
      <w:r w:rsidRPr="001212E8">
        <w:rPr>
          <w:rFonts w:ascii="Arial" w:hAnsi="Arial" w:cs="Arial"/>
          <w:sz w:val="22"/>
          <w:szCs w:val="22"/>
        </w:rPr>
        <w:t xml:space="preserve"> Usvajanje zapisnika sa 16. sjednice Školskog odbora</w:t>
      </w:r>
    </w:p>
    <w:p w:rsidR="001212E8" w:rsidRPr="001212E8" w:rsidRDefault="001212E8" w:rsidP="001212E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212E8">
        <w:rPr>
          <w:rFonts w:ascii="Arial" w:hAnsi="Arial" w:cs="Arial"/>
          <w:sz w:val="22"/>
          <w:szCs w:val="22"/>
        </w:rPr>
        <w:t>Jednoglasno se usvaja zapisnik sa 16. sjednice Školskog odbora</w:t>
      </w:r>
    </w:p>
    <w:p w:rsidR="001212E8" w:rsidRDefault="001212E8" w:rsidP="001212E8">
      <w:pPr>
        <w:rPr>
          <w:rFonts w:ascii="Arial" w:hAnsi="Arial" w:cs="Arial"/>
          <w:b/>
          <w:sz w:val="22"/>
          <w:szCs w:val="22"/>
        </w:rPr>
      </w:pPr>
    </w:p>
    <w:p w:rsidR="001212E8" w:rsidRPr="001212E8" w:rsidRDefault="001212E8" w:rsidP="001212E8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1212E8">
        <w:rPr>
          <w:rFonts w:ascii="Arial" w:hAnsi="Arial" w:cs="Arial"/>
          <w:b/>
          <w:sz w:val="22"/>
          <w:szCs w:val="22"/>
        </w:rPr>
        <w:t>AD 2.</w:t>
      </w:r>
      <w:r w:rsidRPr="001212E8">
        <w:rPr>
          <w:rFonts w:ascii="Arial" w:hAnsi="Arial" w:cs="Arial"/>
          <w:sz w:val="22"/>
          <w:szCs w:val="22"/>
        </w:rPr>
        <w:t xml:space="preserve">  </w:t>
      </w:r>
      <w:r w:rsidRPr="001212E8">
        <w:rPr>
          <w:rFonts w:ascii="Arial" w:hAnsi="Arial" w:cs="Arial"/>
          <w:color w:val="222222"/>
          <w:sz w:val="22"/>
          <w:szCs w:val="22"/>
          <w:shd w:val="clear" w:color="auto" w:fill="FFFFFF"/>
        </w:rPr>
        <w:t>II. rebalans Financijskog plana 2022. godine.</w:t>
      </w:r>
    </w:p>
    <w:p w:rsidR="001212E8" w:rsidRDefault="001212E8" w:rsidP="001212E8">
      <w:pPr>
        <w:jc w:val="both"/>
        <w:rPr>
          <w:rFonts w:ascii="Arial" w:hAnsi="Arial" w:cs="Arial"/>
          <w:b/>
          <w:sz w:val="22"/>
          <w:szCs w:val="22"/>
        </w:rPr>
      </w:pPr>
    </w:p>
    <w:p w:rsidR="001212E8" w:rsidRPr="001212E8" w:rsidRDefault="001212E8" w:rsidP="001212E8">
      <w:pPr>
        <w:jc w:val="both"/>
        <w:rPr>
          <w:rFonts w:ascii="Arial" w:hAnsi="Arial" w:cs="Arial"/>
          <w:sz w:val="22"/>
          <w:szCs w:val="22"/>
        </w:rPr>
      </w:pPr>
      <w:r w:rsidRPr="001212E8">
        <w:rPr>
          <w:rFonts w:ascii="Arial" w:hAnsi="Arial" w:cs="Arial"/>
          <w:b/>
          <w:sz w:val="22"/>
          <w:szCs w:val="22"/>
        </w:rPr>
        <w:t>Zaključak:</w:t>
      </w:r>
      <w:r w:rsidRPr="001212E8">
        <w:rPr>
          <w:rFonts w:ascii="Arial" w:hAnsi="Arial" w:cs="Arial"/>
          <w:sz w:val="22"/>
          <w:szCs w:val="22"/>
        </w:rPr>
        <w:t xml:space="preserve"> Jednoglasno se donosi </w:t>
      </w:r>
    </w:p>
    <w:p w:rsidR="001212E8" w:rsidRPr="001212E8" w:rsidRDefault="001212E8" w:rsidP="001212E8">
      <w:pPr>
        <w:jc w:val="both"/>
        <w:rPr>
          <w:rFonts w:ascii="Arial" w:hAnsi="Arial" w:cs="Arial"/>
          <w:sz w:val="22"/>
          <w:szCs w:val="22"/>
        </w:rPr>
      </w:pPr>
    </w:p>
    <w:p w:rsidR="001212E8" w:rsidRPr="001212E8" w:rsidRDefault="001212E8" w:rsidP="001212E8">
      <w:pPr>
        <w:jc w:val="center"/>
        <w:rPr>
          <w:rFonts w:ascii="Arial" w:hAnsi="Arial" w:cs="Arial"/>
          <w:b/>
          <w:sz w:val="22"/>
          <w:szCs w:val="22"/>
        </w:rPr>
      </w:pPr>
      <w:r w:rsidRPr="001212E8">
        <w:rPr>
          <w:rFonts w:ascii="Arial" w:hAnsi="Arial" w:cs="Arial"/>
          <w:b/>
          <w:sz w:val="22"/>
          <w:szCs w:val="22"/>
        </w:rPr>
        <w:t>O D L U K A</w:t>
      </w:r>
    </w:p>
    <w:p w:rsidR="001212E8" w:rsidRPr="001212E8" w:rsidRDefault="001212E8" w:rsidP="001212E8">
      <w:pPr>
        <w:jc w:val="both"/>
        <w:rPr>
          <w:rFonts w:ascii="Arial" w:hAnsi="Arial" w:cs="Arial"/>
          <w:sz w:val="22"/>
          <w:szCs w:val="22"/>
        </w:rPr>
      </w:pPr>
    </w:p>
    <w:p w:rsidR="001212E8" w:rsidRPr="001212E8" w:rsidRDefault="001212E8" w:rsidP="001212E8">
      <w:pPr>
        <w:jc w:val="both"/>
        <w:rPr>
          <w:rFonts w:ascii="Arial" w:hAnsi="Arial" w:cs="Arial"/>
          <w:sz w:val="22"/>
          <w:szCs w:val="22"/>
        </w:rPr>
      </w:pPr>
      <w:r w:rsidRPr="001212E8">
        <w:rPr>
          <w:rFonts w:ascii="Arial" w:hAnsi="Arial" w:cs="Arial"/>
          <w:sz w:val="22"/>
          <w:szCs w:val="22"/>
        </w:rPr>
        <w:t>Usvaja se rebalans financijskog plana za 2022. godinu.</w:t>
      </w:r>
    </w:p>
    <w:p w:rsidR="001212E8" w:rsidRPr="001212E8" w:rsidRDefault="001212E8" w:rsidP="001212E8">
      <w:pPr>
        <w:jc w:val="both"/>
        <w:rPr>
          <w:rFonts w:ascii="Arial" w:hAnsi="Arial" w:cs="Arial"/>
          <w:sz w:val="22"/>
          <w:szCs w:val="22"/>
        </w:rPr>
      </w:pPr>
    </w:p>
    <w:p w:rsidR="001212E8" w:rsidRDefault="001212E8" w:rsidP="001212E8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:rsidR="001212E8" w:rsidRPr="001212E8" w:rsidRDefault="001212E8" w:rsidP="001212E8">
      <w:pPr>
        <w:rPr>
          <w:rFonts w:ascii="Arial" w:hAnsi="Arial" w:cs="Arial"/>
          <w:sz w:val="22"/>
          <w:szCs w:val="22"/>
        </w:rPr>
      </w:pPr>
      <w:r w:rsidRPr="001212E8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AD 3</w:t>
      </w:r>
      <w:r w:rsidRPr="001212E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Usvajanje </w:t>
      </w:r>
      <w:r w:rsidRPr="001212E8">
        <w:rPr>
          <w:rFonts w:ascii="Arial" w:hAnsi="Arial" w:cs="Arial"/>
          <w:sz w:val="22"/>
          <w:szCs w:val="22"/>
        </w:rPr>
        <w:t>financijskog plana za 2023. godinu i projekcije za 2024.-2025. godinu</w:t>
      </w:r>
    </w:p>
    <w:p w:rsidR="001212E8" w:rsidRDefault="001212E8" w:rsidP="001212E8">
      <w:pPr>
        <w:jc w:val="both"/>
        <w:rPr>
          <w:rFonts w:ascii="Arial" w:hAnsi="Arial" w:cs="Arial"/>
          <w:b/>
          <w:sz w:val="22"/>
          <w:szCs w:val="22"/>
        </w:rPr>
      </w:pPr>
    </w:p>
    <w:p w:rsidR="001212E8" w:rsidRPr="001212E8" w:rsidRDefault="001212E8" w:rsidP="001212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212E8">
        <w:rPr>
          <w:rFonts w:ascii="Arial" w:hAnsi="Arial" w:cs="Arial"/>
          <w:b/>
          <w:sz w:val="22"/>
          <w:szCs w:val="22"/>
        </w:rPr>
        <w:t>Zaključak:</w:t>
      </w:r>
      <w:r w:rsidRPr="001212E8">
        <w:rPr>
          <w:rFonts w:ascii="Arial" w:hAnsi="Arial" w:cs="Arial"/>
          <w:sz w:val="22"/>
          <w:szCs w:val="22"/>
        </w:rPr>
        <w:t xml:space="preserve"> Jednoglasno se donosi </w:t>
      </w:r>
    </w:p>
    <w:p w:rsidR="001212E8" w:rsidRPr="001212E8" w:rsidRDefault="001212E8" w:rsidP="001212E8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:rsidR="001212E8" w:rsidRPr="001212E8" w:rsidRDefault="001212E8" w:rsidP="001212E8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1212E8">
        <w:rPr>
          <w:rFonts w:ascii="Arial" w:hAnsi="Arial" w:cs="Arial"/>
          <w:b/>
          <w:bCs/>
          <w:color w:val="222222"/>
          <w:sz w:val="22"/>
          <w:szCs w:val="22"/>
        </w:rPr>
        <w:t>O D L U K A</w:t>
      </w:r>
    </w:p>
    <w:p w:rsidR="001212E8" w:rsidRPr="001212E8" w:rsidRDefault="001212E8" w:rsidP="001212E8">
      <w:pPr>
        <w:shd w:val="clear" w:color="auto" w:fill="FFFFFF"/>
        <w:jc w:val="center"/>
        <w:rPr>
          <w:rFonts w:ascii="Arial" w:hAnsi="Arial" w:cs="Arial"/>
          <w:color w:val="222222"/>
          <w:sz w:val="22"/>
          <w:szCs w:val="22"/>
        </w:rPr>
      </w:pPr>
    </w:p>
    <w:p w:rsidR="001212E8" w:rsidRPr="001212E8" w:rsidRDefault="001212E8" w:rsidP="001212E8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1212E8">
        <w:rPr>
          <w:rFonts w:ascii="Arial" w:hAnsi="Arial" w:cs="Arial"/>
          <w:color w:val="222222"/>
          <w:sz w:val="22"/>
          <w:szCs w:val="22"/>
        </w:rPr>
        <w:t>Na temelju članka 118. Zakona o odgoju i obrazovanju u osnovnoj i srednjoj školi („Narodne novine“, broj: 87/08., 86/09., 92/10., 105/10. – ispravak, 90/11., 16/12., 86/12., 94/13., 152/14., 7/17., 68/18., 98/19., 64/20. i 151/22.) i članka 54. Statuta Tehničke škole i prirodoslovne gimnazije Ruđera Boškovića usvaja se Financijski plan za 2023. godinu s projekcijom za 2024. - 2025. godinu.</w:t>
      </w:r>
    </w:p>
    <w:p w:rsidR="001212E8" w:rsidRPr="001212E8" w:rsidRDefault="001212E8" w:rsidP="001212E8">
      <w:pPr>
        <w:rPr>
          <w:rFonts w:ascii="Arial" w:hAnsi="Arial" w:cs="Arial"/>
          <w:sz w:val="22"/>
          <w:szCs w:val="22"/>
        </w:rPr>
      </w:pPr>
    </w:p>
    <w:p w:rsidR="00DA402C" w:rsidRDefault="00DA402C" w:rsidP="001212E8">
      <w:pPr>
        <w:rPr>
          <w:rFonts w:ascii="Arial" w:hAnsi="Arial" w:cs="Arial"/>
          <w:b/>
          <w:sz w:val="22"/>
          <w:szCs w:val="22"/>
        </w:rPr>
      </w:pPr>
    </w:p>
    <w:sectPr w:rsidR="00DA402C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212E8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74DF4"/>
    <w:rsid w:val="003A790B"/>
    <w:rsid w:val="003C52B8"/>
    <w:rsid w:val="003D410F"/>
    <w:rsid w:val="003E5D35"/>
    <w:rsid w:val="003F2424"/>
    <w:rsid w:val="00405ECB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92802"/>
    <w:rsid w:val="006A5C21"/>
    <w:rsid w:val="006C0EE1"/>
    <w:rsid w:val="006D0C53"/>
    <w:rsid w:val="006D4791"/>
    <w:rsid w:val="006F3915"/>
    <w:rsid w:val="006F4135"/>
    <w:rsid w:val="007046D1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04BD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80601"/>
    <w:rsid w:val="00AA218D"/>
    <w:rsid w:val="00AB6E24"/>
    <w:rsid w:val="00AC1AD7"/>
    <w:rsid w:val="00AC3A16"/>
    <w:rsid w:val="00B10798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C49B0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51A75"/>
    <w:rsid w:val="00D51B14"/>
    <w:rsid w:val="00DA402C"/>
    <w:rsid w:val="00DA641E"/>
    <w:rsid w:val="00DD01B5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E0505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5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5E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7470-9AE3-48C7-95AD-28445E14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2023-02-22T12:21:00Z</dcterms:created>
  <dcterms:modified xsi:type="dcterms:W3CDTF">2023-02-22T12:21:00Z</dcterms:modified>
</cp:coreProperties>
</file>