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7046D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7046D1">
        <w:rPr>
          <w:rFonts w:ascii="Arial" w:hAnsi="Arial" w:cs="Arial"/>
          <w:b/>
          <w:sz w:val="22"/>
          <w:szCs w:val="22"/>
        </w:rPr>
        <w:t xml:space="preserve"> </w:t>
      </w:r>
      <w:r w:rsidR="00405ECB" w:rsidRPr="007046D1">
        <w:rPr>
          <w:rFonts w:ascii="Arial" w:hAnsi="Arial" w:cs="Arial"/>
          <w:b/>
          <w:sz w:val="22"/>
          <w:szCs w:val="22"/>
        </w:rPr>
        <w:t>1</w:t>
      </w:r>
      <w:r w:rsidR="00DA402C">
        <w:rPr>
          <w:rFonts w:ascii="Arial" w:hAnsi="Arial" w:cs="Arial"/>
          <w:b/>
          <w:sz w:val="22"/>
          <w:szCs w:val="22"/>
        </w:rPr>
        <w:t>6</w:t>
      </w:r>
      <w:r w:rsidRPr="007046D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7046D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ODRŽANE  DANA  </w:t>
      </w:r>
      <w:r w:rsidR="00DA402C">
        <w:rPr>
          <w:rFonts w:ascii="Arial" w:hAnsi="Arial" w:cs="Arial"/>
          <w:b/>
          <w:sz w:val="22"/>
          <w:szCs w:val="22"/>
        </w:rPr>
        <w:t>2</w:t>
      </w:r>
      <w:r w:rsidR="00CC5C19" w:rsidRPr="007046D1">
        <w:rPr>
          <w:rFonts w:ascii="Arial" w:hAnsi="Arial" w:cs="Arial"/>
          <w:b/>
          <w:sz w:val="22"/>
          <w:szCs w:val="22"/>
        </w:rPr>
        <w:t xml:space="preserve">. </w:t>
      </w:r>
      <w:r w:rsidR="00DA402C">
        <w:rPr>
          <w:rFonts w:ascii="Arial" w:hAnsi="Arial" w:cs="Arial"/>
          <w:b/>
          <w:sz w:val="22"/>
          <w:szCs w:val="22"/>
        </w:rPr>
        <w:t>STUDENI</w:t>
      </w:r>
      <w:r w:rsidR="00D51A75" w:rsidRPr="007046D1">
        <w:rPr>
          <w:rFonts w:ascii="Arial" w:hAnsi="Arial" w:cs="Arial"/>
          <w:b/>
          <w:sz w:val="22"/>
          <w:szCs w:val="22"/>
        </w:rPr>
        <w:t xml:space="preserve"> </w:t>
      </w:r>
      <w:r w:rsidR="00881336" w:rsidRPr="007046D1">
        <w:rPr>
          <w:rFonts w:ascii="Arial" w:hAnsi="Arial" w:cs="Arial"/>
          <w:b/>
          <w:sz w:val="22"/>
          <w:szCs w:val="22"/>
        </w:rPr>
        <w:t>202</w:t>
      </w:r>
      <w:r w:rsidR="00D51A75" w:rsidRPr="007046D1">
        <w:rPr>
          <w:rFonts w:ascii="Arial" w:hAnsi="Arial" w:cs="Arial"/>
          <w:b/>
          <w:sz w:val="22"/>
          <w:szCs w:val="22"/>
        </w:rPr>
        <w:t>2</w:t>
      </w:r>
      <w:r w:rsidR="00881336" w:rsidRPr="007046D1">
        <w:rPr>
          <w:rFonts w:ascii="Arial" w:hAnsi="Arial" w:cs="Arial"/>
          <w:b/>
          <w:sz w:val="22"/>
          <w:szCs w:val="22"/>
        </w:rPr>
        <w:t>.</w:t>
      </w:r>
      <w:r w:rsidR="00B10D07" w:rsidRPr="007046D1">
        <w:rPr>
          <w:rFonts w:ascii="Arial" w:hAnsi="Arial" w:cs="Arial"/>
          <w:b/>
          <w:sz w:val="22"/>
          <w:szCs w:val="22"/>
        </w:rPr>
        <w:t xml:space="preserve"> </w:t>
      </w:r>
      <w:r w:rsidR="00413DF5" w:rsidRPr="007046D1">
        <w:rPr>
          <w:rFonts w:ascii="Arial" w:hAnsi="Arial" w:cs="Arial"/>
          <w:b/>
          <w:sz w:val="22"/>
          <w:szCs w:val="22"/>
        </w:rPr>
        <w:t>GODINE</w:t>
      </w: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AD 1.</w:t>
      </w:r>
      <w:r w:rsidRPr="00DA402C">
        <w:rPr>
          <w:rFonts w:ascii="Arial" w:hAnsi="Arial" w:cs="Arial"/>
          <w:sz w:val="22"/>
          <w:szCs w:val="22"/>
        </w:rPr>
        <w:t xml:space="preserve"> Usvajanje zapisnika sa 15. sjednice Školskog odbora</w:t>
      </w:r>
    </w:p>
    <w:p w:rsidR="00DA402C" w:rsidRPr="00DA402C" w:rsidRDefault="00DA402C" w:rsidP="00DA40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Jednoglasno se usvaja zapisnik sa 15. sjednice Školskog odbora</w:t>
      </w:r>
    </w:p>
    <w:p w:rsidR="00DA402C" w:rsidRPr="00DA402C" w:rsidRDefault="00DA402C" w:rsidP="00DA402C">
      <w:pPr>
        <w:jc w:val="both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AD 2.</w:t>
      </w:r>
      <w:r w:rsidRPr="00DA402C">
        <w:rPr>
          <w:rFonts w:ascii="Arial" w:hAnsi="Arial" w:cs="Arial"/>
          <w:sz w:val="22"/>
          <w:szCs w:val="22"/>
        </w:rPr>
        <w:t xml:space="preserve">  Davanje prethodne suglasnosti za zapošljavanje nastavnika psihologije na neodređeno vrijeme, 8 sati tjedno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 xml:space="preserve">Zaključak: </w:t>
      </w:r>
      <w:r w:rsidRPr="00DA402C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O D L U K U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I.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Daje se prethodna suglasnost za sklapanje ugovora o radu s IVANOM ALAGIĆEM, na radno mjesto nastavnika psihologije te zasnivanje radnog odnosa na neodređeno vrijeme, 8 sati tjedno </w:t>
      </w: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AD 3.</w:t>
      </w:r>
      <w:r w:rsidRPr="00DA402C">
        <w:rPr>
          <w:rFonts w:ascii="Arial" w:hAnsi="Arial" w:cs="Arial"/>
          <w:sz w:val="22"/>
          <w:szCs w:val="22"/>
        </w:rPr>
        <w:t xml:space="preserve"> Davanje prethodne suglasnosti za zapošljavanje stručnog suradnika knjižničara na 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          neodređeno vrijeme, 16 sati tjedno</w:t>
      </w:r>
    </w:p>
    <w:p w:rsidR="00DA402C" w:rsidRPr="00DA402C" w:rsidRDefault="00DA402C" w:rsidP="00DA402C">
      <w:pPr>
        <w:rPr>
          <w:rFonts w:ascii="Arial" w:eastAsia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 xml:space="preserve">Zaključak: </w:t>
      </w:r>
      <w:r w:rsidRPr="00DA402C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O D L U K U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I.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Daje se prethodna suglasnost za sklapanje ugovora o radu s MIRTOM BURCAR, na radno mjesto stručnog suradnika- knjižničara te zasnivanje radnog odnosa na neodređeno vrijeme, 16 sati tjedno.</w:t>
      </w: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AD 4.</w:t>
      </w:r>
      <w:r w:rsidRPr="00DA402C">
        <w:rPr>
          <w:rFonts w:ascii="Arial" w:hAnsi="Arial" w:cs="Arial"/>
          <w:sz w:val="22"/>
          <w:szCs w:val="22"/>
        </w:rPr>
        <w:t xml:space="preserve"> Davanje prethodne suglasnosti za zapošljavanje nastavnika biologije na neodređeno 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          vrijeme, 7 sati tjedno</w:t>
      </w:r>
    </w:p>
    <w:p w:rsidR="00DA402C" w:rsidRPr="00DA402C" w:rsidRDefault="00DA402C" w:rsidP="00DA402C">
      <w:pPr>
        <w:jc w:val="both"/>
        <w:rPr>
          <w:rFonts w:ascii="Arial" w:eastAsia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 xml:space="preserve">Zaključak: </w:t>
      </w:r>
      <w:r w:rsidRPr="00DA402C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O D L U K U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I.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bCs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Daje se prethodna suglasnost za sklapanje ugovora o radu s MARTINOM JANKOVIĆ </w:t>
      </w:r>
      <w:proofErr w:type="spellStart"/>
      <w:r w:rsidRPr="00DA402C">
        <w:rPr>
          <w:rFonts w:ascii="Arial" w:hAnsi="Arial" w:cs="Arial"/>
          <w:sz w:val="22"/>
          <w:szCs w:val="22"/>
        </w:rPr>
        <w:t>mag.educ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A402C">
        <w:rPr>
          <w:rFonts w:ascii="Arial" w:hAnsi="Arial" w:cs="Arial"/>
          <w:sz w:val="22"/>
          <w:szCs w:val="22"/>
        </w:rPr>
        <w:t>biol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A402C">
        <w:rPr>
          <w:rFonts w:ascii="Arial" w:hAnsi="Arial" w:cs="Arial"/>
          <w:sz w:val="22"/>
          <w:szCs w:val="22"/>
        </w:rPr>
        <w:t>et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402C">
        <w:rPr>
          <w:rFonts w:ascii="Arial" w:hAnsi="Arial" w:cs="Arial"/>
          <w:sz w:val="22"/>
          <w:szCs w:val="22"/>
        </w:rPr>
        <w:t>chem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na radno mjesto nastavnika biologije te zasnivanje radnog odnosa na neodređeno vrijeme, 7 sati tjednog radnog vremena </w:t>
      </w: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lastRenderedPageBreak/>
        <w:t>AD 5.</w:t>
      </w:r>
      <w:r w:rsidRPr="00DA402C">
        <w:rPr>
          <w:rFonts w:ascii="Arial" w:hAnsi="Arial" w:cs="Arial"/>
          <w:sz w:val="22"/>
          <w:szCs w:val="22"/>
        </w:rPr>
        <w:t xml:space="preserve"> Davanje prethodne suglasnosti za zapošljavanje nastavnika kemije na određeno 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           vrijeme, 9 sati tjedno do 31. 8. 2023.</w:t>
      </w:r>
    </w:p>
    <w:p w:rsidR="00DA402C" w:rsidRDefault="00DA402C" w:rsidP="00DA402C">
      <w:pPr>
        <w:jc w:val="both"/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jc w:val="both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 xml:space="preserve">Zaključak: </w:t>
      </w:r>
      <w:r w:rsidRPr="00DA402C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O D L U K U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I.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bCs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Daje se prethodna suglasnost za sklapanje ugovora o radu sa SUZANOM ČURIĆ dipl. kem. ing. na radno mjesto nastavnika kemije te zasnivanje radnog odnosa na određeno vrijeme, 9 sati tjedno do 31. 8. 2023.</w:t>
      </w: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AD 6</w:t>
      </w:r>
      <w:r w:rsidRPr="00DA402C">
        <w:rPr>
          <w:rFonts w:ascii="Arial" w:hAnsi="Arial" w:cs="Arial"/>
          <w:sz w:val="22"/>
          <w:szCs w:val="22"/>
        </w:rPr>
        <w:t xml:space="preserve">. Davanje prethodne suglasnosti za zapošljavanje nastavnika kemije na određeno 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          vrijeme, 36 sati tjedno do povratka privremeno odsutne radnice na rad</w:t>
      </w:r>
    </w:p>
    <w:p w:rsidR="00DA402C" w:rsidRDefault="00DA402C" w:rsidP="00DA402C">
      <w:pPr>
        <w:jc w:val="both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 xml:space="preserve">Zaključak: </w:t>
      </w:r>
      <w:r w:rsidRPr="00DA402C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O D L U K U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I.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bCs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Daje se prethodna suglasnost za sklapanje ugovora o radu sa MARIJOM JAKIĆ ĐURIĆ </w:t>
      </w:r>
      <w:proofErr w:type="spellStart"/>
      <w:r w:rsidRPr="00DA402C">
        <w:rPr>
          <w:rFonts w:ascii="Arial" w:hAnsi="Arial" w:cs="Arial"/>
          <w:sz w:val="22"/>
          <w:szCs w:val="22"/>
        </w:rPr>
        <w:t>mag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A402C">
        <w:rPr>
          <w:rFonts w:ascii="Arial" w:hAnsi="Arial" w:cs="Arial"/>
          <w:sz w:val="22"/>
          <w:szCs w:val="22"/>
        </w:rPr>
        <w:t>educ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A402C">
        <w:rPr>
          <w:rFonts w:ascii="Arial" w:hAnsi="Arial" w:cs="Arial"/>
          <w:sz w:val="22"/>
          <w:szCs w:val="22"/>
        </w:rPr>
        <w:t>chem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na radno mjesto nastavnika kemije te zasnivanje radnog odnosa na određeno vrijeme, 36 sati tjedno do povratka privremeno odsutne djelatnice </w:t>
      </w:r>
      <w:proofErr w:type="spellStart"/>
      <w:r w:rsidRPr="00DA402C">
        <w:rPr>
          <w:rFonts w:ascii="Arial" w:hAnsi="Arial" w:cs="Arial"/>
          <w:sz w:val="22"/>
          <w:szCs w:val="22"/>
        </w:rPr>
        <w:t>Christine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402C">
        <w:rPr>
          <w:rFonts w:ascii="Arial" w:hAnsi="Arial" w:cs="Arial"/>
          <w:sz w:val="22"/>
          <w:szCs w:val="22"/>
        </w:rPr>
        <w:t>Varžić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 na rad.</w:t>
      </w: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AD 7</w:t>
      </w:r>
      <w:r w:rsidRPr="00DA402C">
        <w:rPr>
          <w:rFonts w:ascii="Arial" w:hAnsi="Arial" w:cs="Arial"/>
          <w:sz w:val="22"/>
          <w:szCs w:val="22"/>
        </w:rPr>
        <w:t xml:space="preserve">. Davanje prethodne suglasnosti za zapošljavanje nastavnika fizike na određeno 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          vrijeme, 29 sati tjedno do povratka privremeno odsutne radnice na rad</w:t>
      </w:r>
    </w:p>
    <w:p w:rsidR="00DA402C" w:rsidRDefault="00DA402C" w:rsidP="00DA402C">
      <w:pPr>
        <w:jc w:val="both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 xml:space="preserve">Zaključak: </w:t>
      </w:r>
      <w:r w:rsidRPr="00DA402C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O D L U K U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I.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bCs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Daje se prethodna suglasnost za sklapanje ugovora o radu sa MARTOM RUPČIĆ </w:t>
      </w:r>
      <w:proofErr w:type="spellStart"/>
      <w:r w:rsidRPr="00DA402C">
        <w:rPr>
          <w:rFonts w:ascii="Arial" w:hAnsi="Arial" w:cs="Arial"/>
          <w:sz w:val="22"/>
          <w:szCs w:val="22"/>
        </w:rPr>
        <w:t>mag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A402C">
        <w:rPr>
          <w:rFonts w:ascii="Arial" w:hAnsi="Arial" w:cs="Arial"/>
          <w:sz w:val="22"/>
          <w:szCs w:val="22"/>
        </w:rPr>
        <w:t>educ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A402C">
        <w:rPr>
          <w:rFonts w:ascii="Arial" w:hAnsi="Arial" w:cs="Arial"/>
          <w:sz w:val="22"/>
          <w:szCs w:val="22"/>
        </w:rPr>
        <w:t>phys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A402C">
        <w:rPr>
          <w:rFonts w:ascii="Arial" w:hAnsi="Arial" w:cs="Arial"/>
          <w:sz w:val="22"/>
          <w:szCs w:val="22"/>
        </w:rPr>
        <w:t>et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 inf. na radno mjesto nastavnice fizike te zasnivanje radnog odnosa na određeno vrijeme, 29 sati tjedno do povratka privremeno odsutne djelatnice Ivane </w:t>
      </w:r>
      <w:proofErr w:type="spellStart"/>
      <w:r w:rsidRPr="00DA402C">
        <w:rPr>
          <w:rFonts w:ascii="Arial" w:hAnsi="Arial" w:cs="Arial"/>
          <w:sz w:val="22"/>
          <w:szCs w:val="22"/>
        </w:rPr>
        <w:t>Fajfer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 na rad.</w:t>
      </w: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AD 8.</w:t>
      </w:r>
      <w:r w:rsidRPr="00DA402C">
        <w:rPr>
          <w:rFonts w:ascii="Arial" w:hAnsi="Arial" w:cs="Arial"/>
          <w:sz w:val="22"/>
          <w:szCs w:val="22"/>
        </w:rPr>
        <w:t xml:space="preserve"> Davanje prethodne suglasnosti za zapošljavanje nastavnika matematike na određeno 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          vrijeme, 10 sati tjedno do povratka privremeno odsutne radnice na rad</w:t>
      </w:r>
    </w:p>
    <w:p w:rsidR="00DA402C" w:rsidRDefault="00DA402C" w:rsidP="00DA402C">
      <w:pPr>
        <w:jc w:val="both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 xml:space="preserve">Zaključak: </w:t>
      </w:r>
      <w:r w:rsidRPr="00DA402C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O D L U K U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I.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bCs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Daje se prethodna suglasnost za sklapanje ugovora o radu sa MARINOM BAJAMIĆ </w:t>
      </w:r>
      <w:proofErr w:type="spellStart"/>
      <w:r w:rsidRPr="00DA402C">
        <w:rPr>
          <w:rFonts w:ascii="Arial" w:hAnsi="Arial" w:cs="Arial"/>
          <w:sz w:val="22"/>
          <w:szCs w:val="22"/>
        </w:rPr>
        <w:t>mag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matematike na radno mjesto nastavnice </w:t>
      </w:r>
      <w:proofErr w:type="spellStart"/>
      <w:r w:rsidRPr="00DA402C">
        <w:rPr>
          <w:rFonts w:ascii="Arial" w:hAnsi="Arial" w:cs="Arial"/>
          <w:sz w:val="22"/>
          <w:szCs w:val="22"/>
        </w:rPr>
        <w:t>matematikete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 zasnivanje radnog odnosa na određeno vrijeme, 10 sati tjedno do povratka privremeno odsutne djelatnice Ivane </w:t>
      </w:r>
      <w:proofErr w:type="spellStart"/>
      <w:r w:rsidRPr="00DA402C">
        <w:rPr>
          <w:rFonts w:ascii="Arial" w:hAnsi="Arial" w:cs="Arial"/>
          <w:sz w:val="22"/>
          <w:szCs w:val="22"/>
        </w:rPr>
        <w:t>Fajfer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 na rad.</w:t>
      </w: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lastRenderedPageBreak/>
        <w:t>AD 9.</w:t>
      </w:r>
      <w:r w:rsidRPr="00DA402C">
        <w:rPr>
          <w:rFonts w:ascii="Arial" w:hAnsi="Arial" w:cs="Arial"/>
          <w:sz w:val="22"/>
          <w:szCs w:val="22"/>
        </w:rPr>
        <w:t xml:space="preserve"> Davanje prethodne suglasnosti za zapošljavanje nastavnika etike na određeno 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          vrijeme, 4 sata tjedno do 21. 6. 2023.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 xml:space="preserve">Zaključak: </w:t>
      </w:r>
      <w:r w:rsidRPr="00DA402C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O D L U K U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I.</w:t>
      </w:r>
    </w:p>
    <w:p w:rsidR="00DA402C" w:rsidRPr="00DA402C" w:rsidRDefault="00DA402C" w:rsidP="00DA402C">
      <w:pPr>
        <w:jc w:val="center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bCs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Daje se prethodna suglasnost za sklapanje ugovora o radu sa MIHAELOM KOKORIĆ </w:t>
      </w:r>
      <w:proofErr w:type="spellStart"/>
      <w:r w:rsidRPr="00DA402C">
        <w:rPr>
          <w:rFonts w:ascii="Arial" w:hAnsi="Arial" w:cs="Arial"/>
          <w:sz w:val="22"/>
          <w:szCs w:val="22"/>
        </w:rPr>
        <w:t>mag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A402C">
        <w:rPr>
          <w:rFonts w:ascii="Arial" w:hAnsi="Arial" w:cs="Arial"/>
          <w:sz w:val="22"/>
          <w:szCs w:val="22"/>
        </w:rPr>
        <w:t>educ</w:t>
      </w:r>
      <w:proofErr w:type="spellEnd"/>
      <w:r w:rsidRPr="00DA40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A402C">
        <w:rPr>
          <w:rFonts w:ascii="Arial" w:hAnsi="Arial" w:cs="Arial"/>
          <w:sz w:val="22"/>
          <w:szCs w:val="22"/>
        </w:rPr>
        <w:t>phil</w:t>
      </w:r>
      <w:proofErr w:type="spellEnd"/>
      <w:r w:rsidRPr="00DA402C">
        <w:rPr>
          <w:rFonts w:ascii="Arial" w:hAnsi="Arial" w:cs="Arial"/>
          <w:sz w:val="22"/>
          <w:szCs w:val="22"/>
        </w:rPr>
        <w:t>. na radno mjesto  nastavnice etike te zasnivanje radnog odnosa na određeno vrijeme, 4 sata tjedno do 21. 6. 2023.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</w:p>
    <w:p w:rsidR="00DA402C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AD 10</w:t>
      </w:r>
      <w:r w:rsidRPr="00DA402C">
        <w:rPr>
          <w:rFonts w:ascii="Arial" w:hAnsi="Arial" w:cs="Arial"/>
          <w:sz w:val="22"/>
          <w:szCs w:val="22"/>
        </w:rPr>
        <w:t xml:space="preserve">. Utvrđivanje prijedloga Odluke o izmjenama i dopunama Statuta Tehničke škole i  </w:t>
      </w: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 xml:space="preserve">            prirodoslovne gimnazije Ruđera Boškovića</w:t>
      </w:r>
    </w:p>
    <w:p w:rsidR="00DA402C" w:rsidRDefault="00DA402C" w:rsidP="00DA402C">
      <w:pPr>
        <w:jc w:val="both"/>
        <w:rPr>
          <w:rFonts w:ascii="Arial" w:hAnsi="Arial" w:cs="Arial"/>
          <w:b/>
          <w:sz w:val="22"/>
          <w:szCs w:val="22"/>
        </w:rPr>
      </w:pPr>
    </w:p>
    <w:p w:rsidR="00DA402C" w:rsidRDefault="00DA402C" w:rsidP="00DA402C">
      <w:pPr>
        <w:jc w:val="both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402C">
        <w:rPr>
          <w:rFonts w:ascii="Arial" w:hAnsi="Arial" w:cs="Arial"/>
          <w:b/>
          <w:sz w:val="22"/>
          <w:szCs w:val="22"/>
        </w:rPr>
        <w:t xml:space="preserve">Zaključak: </w:t>
      </w:r>
      <w:r w:rsidRPr="00DA402C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Pr="00DA402C" w:rsidRDefault="00DA402C" w:rsidP="00DA402C">
      <w:pPr>
        <w:jc w:val="center"/>
        <w:rPr>
          <w:rFonts w:ascii="Arial" w:hAnsi="Arial" w:cs="Arial"/>
          <w:b/>
          <w:sz w:val="22"/>
          <w:szCs w:val="22"/>
        </w:rPr>
      </w:pPr>
      <w:r w:rsidRPr="00DA402C">
        <w:rPr>
          <w:rFonts w:ascii="Arial" w:hAnsi="Arial" w:cs="Arial"/>
          <w:b/>
          <w:sz w:val="22"/>
          <w:szCs w:val="22"/>
        </w:rPr>
        <w:t>O D L U K U</w:t>
      </w:r>
    </w:p>
    <w:p w:rsidR="00DA402C" w:rsidRPr="00DA402C" w:rsidRDefault="00DA402C" w:rsidP="00DA402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I.</w:t>
      </w: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  <w:r w:rsidRPr="00DA402C">
        <w:rPr>
          <w:rFonts w:ascii="Arial" w:hAnsi="Arial" w:cs="Arial"/>
          <w:sz w:val="22"/>
          <w:szCs w:val="22"/>
        </w:rPr>
        <w:t>Školski odbor Tehničke škole i prirodoslovne gimnazije Ruđera Boškovića je na 16. sjednici održanoj dana 2. 11. 2022. godine pod točkom 10. dnevnog reda jednoglasno donio Odluku o utvrđivanju Prijedloga Odluke o izmjenama i dopunama Statuta Tehničke škole i prirodoslovne gimnazije Ruđera Boškovića.</w:t>
      </w:r>
    </w:p>
    <w:p w:rsidR="00DA402C" w:rsidRPr="00DA402C" w:rsidRDefault="00DA402C" w:rsidP="00DA402C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DA402C" w:rsidRPr="00DA402C" w:rsidRDefault="00DA402C" w:rsidP="00DA402C">
      <w:pPr>
        <w:shd w:val="clear" w:color="auto" w:fill="FFFFFF"/>
        <w:spacing w:line="360" w:lineRule="auto"/>
        <w:jc w:val="center"/>
        <w:rPr>
          <w:rFonts w:ascii="Arial" w:hAnsi="Arial" w:cs="Arial"/>
          <w:color w:val="222222"/>
          <w:sz w:val="22"/>
          <w:szCs w:val="22"/>
        </w:rPr>
      </w:pPr>
      <w:r w:rsidRPr="00DA402C">
        <w:rPr>
          <w:rFonts w:ascii="Arial" w:hAnsi="Arial" w:cs="Arial"/>
          <w:color w:val="222222"/>
          <w:sz w:val="22"/>
          <w:szCs w:val="22"/>
        </w:rPr>
        <w:t>II.</w:t>
      </w:r>
    </w:p>
    <w:p w:rsidR="00DA402C" w:rsidRPr="00DA402C" w:rsidRDefault="00DA402C" w:rsidP="00DA402C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DA402C">
        <w:rPr>
          <w:rFonts w:ascii="Arial" w:hAnsi="Arial" w:cs="Arial"/>
          <w:color w:val="222222"/>
          <w:sz w:val="22"/>
          <w:szCs w:val="22"/>
        </w:rPr>
        <w:t>Ova Odluka dostavlja se Osječko-baranjskoj županiji radi davanja prethodne suglasnosti.</w:t>
      </w: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jc w:val="both"/>
        <w:rPr>
          <w:rFonts w:ascii="Arial" w:hAnsi="Arial" w:cs="Arial"/>
          <w:sz w:val="22"/>
          <w:szCs w:val="22"/>
        </w:rPr>
      </w:pPr>
    </w:p>
    <w:p w:rsidR="00DA402C" w:rsidRPr="00DA402C" w:rsidRDefault="00DA402C" w:rsidP="00DA402C">
      <w:pPr>
        <w:rPr>
          <w:rFonts w:ascii="Arial" w:hAnsi="Arial" w:cs="Arial"/>
          <w:sz w:val="22"/>
          <w:szCs w:val="22"/>
        </w:rPr>
      </w:pPr>
    </w:p>
    <w:p w:rsidR="00DA402C" w:rsidRPr="007046D1" w:rsidRDefault="00DA402C" w:rsidP="00DA402C">
      <w:pPr>
        <w:rPr>
          <w:rFonts w:ascii="Arial" w:hAnsi="Arial" w:cs="Arial"/>
          <w:b/>
          <w:sz w:val="22"/>
          <w:szCs w:val="22"/>
        </w:rPr>
      </w:pPr>
    </w:p>
    <w:p w:rsidR="00B748B9" w:rsidRPr="00405ECB" w:rsidRDefault="00B748B9" w:rsidP="001D2FE9">
      <w:pPr>
        <w:rPr>
          <w:rFonts w:ascii="Arial" w:hAnsi="Arial" w:cs="Arial"/>
          <w:b/>
        </w:rPr>
      </w:pPr>
    </w:p>
    <w:sectPr w:rsidR="00B748B9" w:rsidRPr="00405ECB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5ECB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92802"/>
    <w:rsid w:val="006A5C21"/>
    <w:rsid w:val="006C0EE1"/>
    <w:rsid w:val="006D0C53"/>
    <w:rsid w:val="006D4791"/>
    <w:rsid w:val="006F3915"/>
    <w:rsid w:val="006F4135"/>
    <w:rsid w:val="007046D1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04BD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798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51A75"/>
    <w:rsid w:val="00D51B14"/>
    <w:rsid w:val="00DA402C"/>
    <w:rsid w:val="00DA641E"/>
    <w:rsid w:val="00DD01B5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E0505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5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5E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3718-2425-4F7B-96C1-7483855E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2023-02-22T12:20:00Z</dcterms:created>
  <dcterms:modified xsi:type="dcterms:W3CDTF">2023-02-22T12:20:00Z</dcterms:modified>
</cp:coreProperties>
</file>